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FA21" w14:textId="77777777" w:rsidR="00B76270" w:rsidRPr="00B76270" w:rsidRDefault="00B76270" w:rsidP="00B76270">
      <w:pPr>
        <w:suppressAutoHyphens/>
        <w:rPr>
          <w:rFonts w:asciiTheme="minorHAnsi" w:hAnsiTheme="minorHAnsi" w:cstheme="minorHAnsi"/>
          <w:bCs/>
          <w:spacing w:val="-3"/>
          <w:sz w:val="24"/>
          <w:szCs w:val="24"/>
        </w:rPr>
      </w:pPr>
    </w:p>
    <w:p w14:paraId="1FCEEC2E" w14:textId="143F7A5D" w:rsidR="009C1B3D" w:rsidRPr="00B76270" w:rsidRDefault="00C3265F" w:rsidP="00FA38A7">
      <w:pPr>
        <w:suppressAutoHyphens/>
        <w:jc w:val="center"/>
        <w:rPr>
          <w:rFonts w:asciiTheme="minorHAnsi" w:hAnsiTheme="minorHAnsi" w:cstheme="minorHAnsi"/>
          <w:b/>
          <w:i/>
          <w:spacing w:val="-3"/>
          <w:sz w:val="28"/>
          <w:szCs w:val="28"/>
        </w:rPr>
      </w:pPr>
      <w:r w:rsidRPr="00B76270">
        <w:rPr>
          <w:rFonts w:asciiTheme="minorHAnsi" w:hAnsiTheme="minorHAnsi" w:cstheme="minorHAnsi"/>
          <w:b/>
          <w:spacing w:val="-3"/>
          <w:sz w:val="28"/>
          <w:szCs w:val="28"/>
        </w:rPr>
        <w:t>ED.M. IN LEARNING, COGNITION, AND DEVELOPMENT</w:t>
      </w:r>
    </w:p>
    <w:p w14:paraId="7599464B" w14:textId="77777777" w:rsidR="00BC7CA5" w:rsidRPr="00B76270" w:rsidRDefault="00BC7CA5" w:rsidP="009C1B3D">
      <w:pPr>
        <w:suppressAutoHyphens/>
        <w:spacing w:before="240"/>
        <w:contextualSpacing/>
        <w:rPr>
          <w:rFonts w:asciiTheme="minorHAnsi" w:hAnsiTheme="minorHAnsi" w:cstheme="minorHAnsi"/>
          <w:sz w:val="24"/>
          <w:szCs w:val="24"/>
        </w:rPr>
      </w:pPr>
    </w:p>
    <w:p w14:paraId="2F9D1743" w14:textId="77777777" w:rsidR="00C3265F" w:rsidRPr="00B76270" w:rsidRDefault="00C3265F" w:rsidP="00C3265F">
      <w:pPr>
        <w:tabs>
          <w:tab w:val="right" w:pos="10800"/>
        </w:tabs>
        <w:suppressAutoHyphens/>
        <w:spacing w:before="240"/>
        <w:ind w:left="540" w:hanging="540"/>
        <w:contextualSpacing/>
        <w:rPr>
          <w:rFonts w:asciiTheme="minorHAnsi" w:hAnsiTheme="minorHAnsi" w:cstheme="minorHAnsi"/>
          <w:sz w:val="24"/>
          <w:szCs w:val="24"/>
        </w:rPr>
      </w:pPr>
      <w:r w:rsidRPr="00B76270">
        <w:rPr>
          <w:rFonts w:asciiTheme="minorHAnsi" w:hAnsiTheme="minorHAnsi" w:cstheme="minorHAnsi"/>
          <w:b/>
          <w:sz w:val="24"/>
          <w:szCs w:val="24"/>
        </w:rPr>
        <w:t>I.</w:t>
      </w:r>
      <w:r w:rsidRPr="00B76270">
        <w:rPr>
          <w:rFonts w:asciiTheme="minorHAnsi" w:hAnsiTheme="minorHAnsi" w:cstheme="minorHAnsi"/>
          <w:b/>
          <w:sz w:val="24"/>
          <w:szCs w:val="24"/>
        </w:rPr>
        <w:tab/>
        <w:t>PROGRAM DESCRIPTION</w:t>
      </w:r>
      <w:r w:rsidRPr="00B76270">
        <w:rPr>
          <w:rFonts w:asciiTheme="minorHAnsi" w:hAnsiTheme="minorHAnsi" w:cstheme="minorHAnsi"/>
          <w:sz w:val="24"/>
          <w:szCs w:val="24"/>
        </w:rPr>
        <w:t>: The master’s program in Learning, Cognition, and Development (LCD) is intended for students wishing to study the psychology of human learning, cognition, and development as it applies to education. This program of study serves as an enriching theoretical background for the educational professional and/or as a foundation for further study at the doctoral level. The study of how human beings learn, think, and grow forms the academic core of a variety of educational careers and applied doctoral programs and allows the student with an interest in psychology to obtain a master’s degree while keeping options open concerning future employment and/or possible doctoral training. Students matriculating in the program will benefit from a background in academic psychology. Students admitted without this background may need to elect more than the minimum of 30 credits. A completed research project is required of students planning to pursue doctoral work.</w:t>
      </w:r>
    </w:p>
    <w:p w14:paraId="3892221C" w14:textId="77777777" w:rsidR="00C3265F" w:rsidRDefault="00C3265F" w:rsidP="00C3265F">
      <w:pPr>
        <w:tabs>
          <w:tab w:val="right" w:pos="10800"/>
        </w:tabs>
        <w:suppressAutoHyphens/>
        <w:spacing w:before="240"/>
        <w:ind w:left="540" w:hanging="540"/>
        <w:contextualSpacing/>
        <w:rPr>
          <w:rFonts w:asciiTheme="minorHAnsi" w:hAnsiTheme="minorHAnsi" w:cstheme="minorHAnsi"/>
          <w:sz w:val="24"/>
          <w:szCs w:val="24"/>
        </w:rPr>
      </w:pPr>
    </w:p>
    <w:p w14:paraId="10371388" w14:textId="77777777" w:rsidR="00B76270" w:rsidRPr="00B76270" w:rsidRDefault="00B76270" w:rsidP="00C3265F">
      <w:pPr>
        <w:tabs>
          <w:tab w:val="right" w:pos="10800"/>
        </w:tabs>
        <w:suppressAutoHyphens/>
        <w:spacing w:before="240"/>
        <w:ind w:left="540" w:hanging="540"/>
        <w:contextualSpacing/>
        <w:rPr>
          <w:rFonts w:asciiTheme="minorHAnsi" w:hAnsiTheme="minorHAnsi" w:cstheme="minorHAnsi"/>
          <w:sz w:val="24"/>
          <w:szCs w:val="24"/>
        </w:rPr>
      </w:pPr>
    </w:p>
    <w:p w14:paraId="59334B8F" w14:textId="77777777" w:rsidR="00C3265F" w:rsidRPr="00B76270" w:rsidRDefault="00C3265F" w:rsidP="00C3265F">
      <w:pPr>
        <w:tabs>
          <w:tab w:val="right" w:pos="10800"/>
        </w:tabs>
        <w:suppressAutoHyphens/>
        <w:spacing w:before="240"/>
        <w:ind w:left="540" w:hanging="540"/>
        <w:contextualSpacing/>
        <w:rPr>
          <w:rFonts w:asciiTheme="minorHAnsi" w:hAnsiTheme="minorHAnsi" w:cstheme="minorHAnsi"/>
          <w:sz w:val="24"/>
          <w:szCs w:val="24"/>
        </w:rPr>
      </w:pPr>
      <w:r w:rsidRPr="00B76270">
        <w:rPr>
          <w:rFonts w:asciiTheme="minorHAnsi" w:hAnsiTheme="minorHAnsi" w:cstheme="minorHAnsi"/>
          <w:b/>
          <w:sz w:val="24"/>
          <w:szCs w:val="24"/>
        </w:rPr>
        <w:t>II.</w:t>
      </w:r>
      <w:r w:rsidRPr="00B76270">
        <w:rPr>
          <w:rFonts w:asciiTheme="minorHAnsi" w:hAnsiTheme="minorHAnsi" w:cstheme="minorHAnsi"/>
          <w:b/>
          <w:sz w:val="24"/>
          <w:szCs w:val="24"/>
        </w:rPr>
        <w:tab/>
        <w:t>APPLICATION DEADLINES</w:t>
      </w:r>
      <w:r w:rsidRPr="00B76270">
        <w:rPr>
          <w:rFonts w:asciiTheme="minorHAnsi" w:hAnsiTheme="minorHAnsi" w:cstheme="minorHAnsi"/>
          <w:sz w:val="24"/>
          <w:szCs w:val="24"/>
        </w:rPr>
        <w:t>:</w:t>
      </w:r>
    </w:p>
    <w:p w14:paraId="1FE6A06A" w14:textId="77777777" w:rsidR="00C3265F" w:rsidRPr="00B76270" w:rsidRDefault="00C3265F" w:rsidP="00236902">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 xml:space="preserve">Fall admission </w:t>
      </w:r>
      <w:r w:rsidR="00236902" w:rsidRPr="00B76270">
        <w:rPr>
          <w:rFonts w:asciiTheme="minorHAnsi" w:hAnsiTheme="minorHAnsi" w:cstheme="minorHAnsi"/>
          <w:sz w:val="24"/>
          <w:szCs w:val="24"/>
        </w:rPr>
        <w:t>–</w:t>
      </w:r>
      <w:r w:rsidRPr="00B76270">
        <w:rPr>
          <w:rFonts w:asciiTheme="minorHAnsi" w:hAnsiTheme="minorHAnsi" w:cstheme="minorHAnsi"/>
          <w:sz w:val="24"/>
          <w:szCs w:val="24"/>
        </w:rPr>
        <w:t xml:space="preserve"> February 1 deadline</w:t>
      </w:r>
    </w:p>
    <w:p w14:paraId="6DA4D8D3" w14:textId="77777777" w:rsidR="00C3265F" w:rsidRPr="00B76270" w:rsidRDefault="00C3265F" w:rsidP="00236902">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 xml:space="preserve">Spring admission </w:t>
      </w:r>
      <w:r w:rsidR="00236902" w:rsidRPr="00B76270">
        <w:rPr>
          <w:rFonts w:asciiTheme="minorHAnsi" w:hAnsiTheme="minorHAnsi" w:cstheme="minorHAnsi"/>
          <w:sz w:val="24"/>
          <w:szCs w:val="24"/>
        </w:rPr>
        <w:t>–</w:t>
      </w:r>
      <w:r w:rsidRPr="00B76270">
        <w:rPr>
          <w:rFonts w:asciiTheme="minorHAnsi" w:hAnsiTheme="minorHAnsi" w:cstheme="minorHAnsi"/>
          <w:sz w:val="24"/>
          <w:szCs w:val="24"/>
        </w:rPr>
        <w:t xml:space="preserve"> October 15 deadline</w:t>
      </w:r>
    </w:p>
    <w:p w14:paraId="681EFA14" w14:textId="77777777" w:rsidR="00236902" w:rsidRPr="00B76270" w:rsidRDefault="00236902" w:rsidP="00C3265F">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Summer admission – May 15 deadline</w:t>
      </w:r>
    </w:p>
    <w:p w14:paraId="076CD2F8" w14:textId="77777777" w:rsidR="00C3265F" w:rsidRDefault="00C3265F" w:rsidP="00C3265F">
      <w:pPr>
        <w:suppressAutoHyphens/>
        <w:spacing w:before="240"/>
        <w:ind w:left="540" w:hanging="540"/>
        <w:contextualSpacing/>
        <w:rPr>
          <w:rFonts w:asciiTheme="minorHAnsi" w:hAnsiTheme="minorHAnsi" w:cstheme="minorHAnsi"/>
          <w:sz w:val="24"/>
          <w:szCs w:val="24"/>
        </w:rPr>
      </w:pPr>
    </w:p>
    <w:p w14:paraId="6F506BB4" w14:textId="77777777" w:rsidR="00B76270" w:rsidRPr="00B76270" w:rsidRDefault="00B76270" w:rsidP="00C3265F">
      <w:pPr>
        <w:suppressAutoHyphens/>
        <w:spacing w:before="240"/>
        <w:ind w:left="540" w:hanging="540"/>
        <w:contextualSpacing/>
        <w:rPr>
          <w:rFonts w:asciiTheme="minorHAnsi" w:hAnsiTheme="minorHAnsi" w:cstheme="minorHAnsi"/>
          <w:sz w:val="24"/>
          <w:szCs w:val="24"/>
        </w:rPr>
      </w:pPr>
    </w:p>
    <w:p w14:paraId="74E637AD" w14:textId="77777777" w:rsidR="00C3265F" w:rsidRPr="00B76270" w:rsidRDefault="00C3265F" w:rsidP="00C3265F">
      <w:pPr>
        <w:spacing w:before="240"/>
        <w:ind w:left="540" w:hanging="540"/>
        <w:contextualSpacing/>
        <w:rPr>
          <w:rFonts w:asciiTheme="minorHAnsi" w:hAnsiTheme="minorHAnsi" w:cstheme="minorHAnsi"/>
          <w:spacing w:val="-2"/>
          <w:sz w:val="24"/>
          <w:szCs w:val="24"/>
        </w:rPr>
      </w:pPr>
      <w:r w:rsidRPr="00B76270">
        <w:rPr>
          <w:rFonts w:asciiTheme="minorHAnsi" w:hAnsiTheme="minorHAnsi" w:cstheme="minorHAnsi"/>
          <w:b/>
          <w:spacing w:val="-2"/>
          <w:sz w:val="24"/>
          <w:szCs w:val="24"/>
        </w:rPr>
        <w:t>III.</w:t>
      </w:r>
      <w:r w:rsidRPr="00B76270">
        <w:rPr>
          <w:rFonts w:asciiTheme="minorHAnsi" w:hAnsiTheme="minorHAnsi" w:cstheme="minorHAnsi"/>
          <w:b/>
          <w:spacing w:val="-2"/>
          <w:sz w:val="24"/>
          <w:szCs w:val="24"/>
        </w:rPr>
        <w:tab/>
        <w:t>APPLICATION REQUIREMENTS:</w:t>
      </w:r>
      <w:r w:rsidRPr="00B76270">
        <w:rPr>
          <w:rFonts w:asciiTheme="minorHAnsi" w:hAnsiTheme="minorHAnsi" w:cstheme="minorHAnsi"/>
          <w:spacing w:val="-2"/>
          <w:sz w:val="24"/>
          <w:szCs w:val="24"/>
        </w:rPr>
        <w:t xml:space="preserve"> To be considered for admission to the program, applicants must provide the following before the deadline:</w:t>
      </w:r>
    </w:p>
    <w:p w14:paraId="3EF2E1E8" w14:textId="77777777"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Personal statement</w:t>
      </w:r>
    </w:p>
    <w:p w14:paraId="06D15714" w14:textId="77777777"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Three letters of recommendation</w:t>
      </w:r>
    </w:p>
    <w:p w14:paraId="28064CEB" w14:textId="5A4F23AC"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Official undergraduate transcripts</w:t>
      </w:r>
    </w:p>
    <w:p w14:paraId="14C1A51F" w14:textId="77777777" w:rsidR="00C3265F" w:rsidRDefault="00C3265F" w:rsidP="00C3265F">
      <w:pPr>
        <w:suppressAutoHyphens/>
        <w:ind w:left="540" w:hanging="540"/>
        <w:rPr>
          <w:rFonts w:asciiTheme="minorHAnsi" w:hAnsiTheme="minorHAnsi" w:cstheme="minorHAnsi"/>
          <w:sz w:val="24"/>
          <w:szCs w:val="24"/>
        </w:rPr>
      </w:pPr>
    </w:p>
    <w:p w14:paraId="003562D1" w14:textId="77777777" w:rsidR="00B76270" w:rsidRPr="00B76270" w:rsidRDefault="00B76270" w:rsidP="00C3265F">
      <w:pPr>
        <w:suppressAutoHyphens/>
        <w:ind w:left="540" w:hanging="540"/>
        <w:rPr>
          <w:rFonts w:asciiTheme="minorHAnsi" w:hAnsiTheme="minorHAnsi" w:cstheme="minorHAnsi"/>
          <w:sz w:val="24"/>
          <w:szCs w:val="24"/>
        </w:rPr>
      </w:pPr>
    </w:p>
    <w:p w14:paraId="1CD32971" w14:textId="77777777" w:rsidR="001F3FD2" w:rsidRDefault="001F3FD2">
      <w:pPr>
        <w:rPr>
          <w:rFonts w:asciiTheme="minorHAnsi" w:hAnsiTheme="minorHAnsi" w:cstheme="minorHAnsi"/>
          <w:b/>
          <w:sz w:val="24"/>
          <w:szCs w:val="24"/>
        </w:rPr>
      </w:pPr>
      <w:r>
        <w:rPr>
          <w:rFonts w:asciiTheme="minorHAnsi" w:hAnsiTheme="minorHAnsi" w:cstheme="minorHAnsi"/>
          <w:b/>
          <w:sz w:val="24"/>
          <w:szCs w:val="24"/>
        </w:rPr>
        <w:br w:type="page"/>
      </w:r>
    </w:p>
    <w:p w14:paraId="63E85041" w14:textId="1923BEEB" w:rsidR="00C3265F" w:rsidRPr="001F3FD2" w:rsidRDefault="001F3FD2" w:rsidP="001F3FD2">
      <w:pPr>
        <w:ind w:left="540" w:hanging="540"/>
        <w:rPr>
          <w:rFonts w:asciiTheme="minorHAnsi" w:hAnsiTheme="minorHAnsi" w:cstheme="minorHAnsi"/>
          <w:sz w:val="24"/>
          <w:szCs w:val="24"/>
        </w:rPr>
      </w:pPr>
      <w:r w:rsidRPr="003F5BCA">
        <w:rPr>
          <w:rFonts w:asciiTheme="minorHAnsi" w:hAnsiTheme="minorHAnsi" w:cstheme="minorHAnsi"/>
          <w:b/>
          <w:sz w:val="24"/>
          <w:szCs w:val="24"/>
        </w:rPr>
        <w:lastRenderedPageBreak/>
        <w:t>IV.</w:t>
      </w:r>
      <w:r>
        <w:rPr>
          <w:rFonts w:asciiTheme="minorHAnsi" w:hAnsiTheme="minorHAnsi" w:cstheme="minorHAnsi"/>
          <w:b/>
          <w:sz w:val="24"/>
          <w:szCs w:val="24"/>
        </w:rPr>
        <w:tab/>
      </w:r>
      <w:r w:rsidRPr="003F5BCA">
        <w:rPr>
          <w:rFonts w:asciiTheme="minorHAnsi" w:hAnsiTheme="minorHAnsi" w:cstheme="minorHAnsi"/>
          <w:b/>
          <w:sz w:val="24"/>
          <w:szCs w:val="24"/>
        </w:rPr>
        <w:t>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1" w:history="1">
        <w:r w:rsidRPr="00114A3F">
          <w:rPr>
            <w:rStyle w:val="Hyperlink"/>
            <w:rFonts w:asciiTheme="minorHAnsi" w:hAnsiTheme="minorHAnsi" w:cstheme="minorHAnsi"/>
            <w:spacing w:val="-2"/>
            <w:sz w:val="24"/>
            <w:szCs w:val="24"/>
          </w:rPr>
          <w:t>Graduate Admissions website</w:t>
        </w:r>
      </w:hyperlink>
    </w:p>
    <w:p w14:paraId="625BBE14"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Click on “Create Account or Login” and follow the instructions given.</w:t>
      </w:r>
    </w:p>
    <w:p w14:paraId="7497F7C1"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Under “Start an application today!”, click </w:t>
      </w:r>
      <w:r w:rsidRPr="00B76270">
        <w:rPr>
          <w:rFonts w:asciiTheme="minorHAnsi" w:hAnsiTheme="minorHAnsi" w:cstheme="minorHAnsi"/>
          <w:b/>
          <w:spacing w:val="-2"/>
          <w:sz w:val="24"/>
          <w:szCs w:val="24"/>
        </w:rPr>
        <w:t>Apply Now</w:t>
      </w:r>
    </w:p>
    <w:p w14:paraId="050895F0" w14:textId="77777777" w:rsidR="00CE1792" w:rsidRPr="00B76270" w:rsidRDefault="00CE1792" w:rsidP="00CE1792">
      <w:pPr>
        <w:ind w:left="900"/>
        <w:rPr>
          <w:rFonts w:asciiTheme="minorHAnsi" w:hAnsiTheme="minorHAnsi" w:cstheme="minorHAnsi"/>
          <w:spacing w:val="-2"/>
          <w:sz w:val="24"/>
          <w:szCs w:val="24"/>
        </w:rPr>
      </w:pPr>
      <w:r w:rsidRPr="00B76270">
        <w:rPr>
          <w:rFonts w:asciiTheme="minorHAnsi" w:hAnsiTheme="minorHAnsi" w:cstheme="minorHAnsi"/>
          <w:spacing w:val="-2"/>
          <w:sz w:val="24"/>
          <w:szCs w:val="24"/>
          <w:u w:val="single"/>
        </w:rPr>
        <w:t>Application Selection</w:t>
      </w:r>
    </w:p>
    <w:p w14:paraId="356CBE2D"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“Level of Application”, select </w:t>
      </w:r>
      <w:r w:rsidRPr="00B76270">
        <w:rPr>
          <w:rFonts w:asciiTheme="minorHAnsi" w:hAnsiTheme="minorHAnsi" w:cstheme="minorHAnsi"/>
          <w:b/>
          <w:spacing w:val="-2"/>
          <w:sz w:val="24"/>
          <w:szCs w:val="24"/>
        </w:rPr>
        <w:t>Graduate</w:t>
      </w:r>
    </w:p>
    <w:p w14:paraId="27C8A1B6"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“Applicant Type”,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App_Type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Degree</w:t>
      </w:r>
      <w:r w:rsidRPr="00B76270">
        <w:rPr>
          <w:rFonts w:asciiTheme="minorHAnsi" w:hAnsiTheme="minorHAnsi" w:cstheme="minorHAnsi"/>
          <w:b/>
          <w:spacing w:val="-2"/>
          <w:sz w:val="24"/>
          <w:szCs w:val="24"/>
        </w:rPr>
        <w:fldChar w:fldCharType="end"/>
      </w:r>
    </w:p>
    <w:p w14:paraId="56F08308"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Continue filling out the application, following the on-screen instructions.</w:t>
      </w:r>
    </w:p>
    <w:p w14:paraId="63DFA16C" w14:textId="77777777" w:rsidR="00CE1792" w:rsidRPr="00B76270" w:rsidRDefault="00CE1792" w:rsidP="00CE1792">
      <w:pPr>
        <w:ind w:left="900"/>
        <w:rPr>
          <w:rFonts w:asciiTheme="minorHAnsi" w:hAnsiTheme="minorHAnsi" w:cstheme="minorHAnsi"/>
          <w:spacing w:val="-2"/>
          <w:sz w:val="24"/>
          <w:szCs w:val="24"/>
        </w:rPr>
      </w:pPr>
      <w:proofErr w:type="gramStart"/>
      <w:r w:rsidRPr="00B76270">
        <w:rPr>
          <w:rFonts w:asciiTheme="minorHAnsi" w:hAnsiTheme="minorHAnsi" w:cstheme="minorHAnsi"/>
          <w:spacing w:val="-2"/>
          <w:sz w:val="24"/>
          <w:szCs w:val="24"/>
          <w:u w:val="single"/>
        </w:rPr>
        <w:t>Program of Study</w:t>
      </w:r>
      <w:proofErr w:type="gramEnd"/>
    </w:p>
    <w:p w14:paraId="15408C12"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Under “Program Information”, make sure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App_Type1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Degree</w:t>
      </w:r>
      <w:r w:rsidRPr="00B76270">
        <w:rPr>
          <w:rFonts w:asciiTheme="minorHAnsi" w:hAnsiTheme="minorHAnsi" w:cstheme="minorHAnsi"/>
          <w:b/>
          <w:spacing w:val="-2"/>
          <w:sz w:val="24"/>
          <w:szCs w:val="24"/>
        </w:rPr>
        <w:fldChar w:fldCharType="end"/>
      </w:r>
      <w:r w:rsidRPr="00B76270">
        <w:rPr>
          <w:rFonts w:asciiTheme="minorHAnsi" w:hAnsiTheme="minorHAnsi" w:cstheme="minorHAnsi"/>
          <w:spacing w:val="-2"/>
          <w:sz w:val="24"/>
          <w:szCs w:val="24"/>
        </w:rPr>
        <w:t xml:space="preserve"> is selected for “Applicant Type”</w:t>
      </w:r>
    </w:p>
    <w:p w14:paraId="684A4E3A"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“Degree Type”,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Deg_Type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Master's (e.g. MA, MS, EdM, MFA)</w:t>
      </w:r>
      <w:r w:rsidRPr="00B76270">
        <w:rPr>
          <w:rFonts w:asciiTheme="minorHAnsi" w:hAnsiTheme="minorHAnsi" w:cstheme="minorHAnsi"/>
          <w:b/>
          <w:spacing w:val="-2"/>
          <w:sz w:val="24"/>
          <w:szCs w:val="24"/>
        </w:rPr>
        <w:fldChar w:fldCharType="end"/>
      </w:r>
    </w:p>
    <w:p w14:paraId="05A7F00C"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“Area of Study”, select </w:t>
      </w:r>
      <w:r w:rsidRPr="00B76270">
        <w:rPr>
          <w:rFonts w:asciiTheme="minorHAnsi" w:hAnsiTheme="minorHAnsi" w:cstheme="minorHAnsi"/>
          <w:b/>
          <w:spacing w:val="-2"/>
          <w:sz w:val="24"/>
          <w:szCs w:val="24"/>
        </w:rPr>
        <w:t>Education</w:t>
      </w:r>
    </w:p>
    <w:p w14:paraId="16B0C232"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“Location/Instructional Method”,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Location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New Brunswick</w:t>
      </w:r>
      <w:r w:rsidRPr="00B76270">
        <w:rPr>
          <w:rFonts w:asciiTheme="minorHAnsi" w:hAnsiTheme="minorHAnsi" w:cstheme="minorHAnsi"/>
          <w:b/>
          <w:spacing w:val="-2"/>
          <w:sz w:val="24"/>
          <w:szCs w:val="24"/>
        </w:rPr>
        <w:fldChar w:fldCharType="end"/>
      </w:r>
    </w:p>
    <w:p w14:paraId="1616B6BB"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“Program Selection”,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Prog_Select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Education - Learning, Cognition, and Development (EDM) New Brunswick</w:t>
      </w:r>
      <w:r w:rsidRPr="00B76270">
        <w:rPr>
          <w:rFonts w:asciiTheme="minorHAnsi" w:hAnsiTheme="minorHAnsi" w:cstheme="minorHAnsi"/>
          <w:b/>
          <w:spacing w:val="-2"/>
          <w:sz w:val="24"/>
          <w:szCs w:val="24"/>
        </w:rPr>
        <w:fldChar w:fldCharType="end"/>
      </w:r>
    </w:p>
    <w:p w14:paraId="006CF11D"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Complete the rest of the application by providing the requested information.</w:t>
      </w:r>
    </w:p>
    <w:p w14:paraId="6E6A9C75"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Enter payment information for the non-refundable application fee.</w:t>
      </w:r>
    </w:p>
    <w:p w14:paraId="0B0113D1"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Submit your application.</w:t>
      </w:r>
    </w:p>
    <w:p w14:paraId="455EDCBF" w14:textId="085E6D0E" w:rsidR="00BC7CA5" w:rsidRDefault="00BC7CA5">
      <w:pPr>
        <w:rPr>
          <w:rFonts w:asciiTheme="minorHAnsi" w:hAnsiTheme="minorHAnsi" w:cstheme="minorHAnsi"/>
          <w:b/>
          <w:spacing w:val="-2"/>
          <w:sz w:val="24"/>
          <w:szCs w:val="24"/>
        </w:rPr>
      </w:pPr>
    </w:p>
    <w:p w14:paraId="294FBD39" w14:textId="0B8D6E1F" w:rsidR="001F3FD2" w:rsidRDefault="001F3FD2">
      <w:pPr>
        <w:rPr>
          <w:rFonts w:asciiTheme="minorHAnsi" w:hAnsiTheme="minorHAnsi" w:cstheme="minorHAnsi"/>
          <w:b/>
          <w:spacing w:val="-2"/>
          <w:sz w:val="24"/>
          <w:szCs w:val="24"/>
        </w:rPr>
      </w:pPr>
    </w:p>
    <w:p w14:paraId="1A0DD549" w14:textId="4FBD3965" w:rsidR="00C3265F" w:rsidRPr="00B76270" w:rsidRDefault="00C3265F" w:rsidP="00BC7CA5">
      <w:pPr>
        <w:spacing w:before="240"/>
        <w:ind w:left="547" w:hanging="547"/>
        <w:contextualSpacing/>
        <w:rPr>
          <w:rFonts w:asciiTheme="minorHAnsi" w:hAnsiTheme="minorHAnsi" w:cstheme="minorHAnsi"/>
          <w:b/>
          <w:spacing w:val="-2"/>
          <w:sz w:val="24"/>
          <w:szCs w:val="24"/>
        </w:rPr>
      </w:pPr>
      <w:r w:rsidRPr="00B76270">
        <w:rPr>
          <w:rFonts w:asciiTheme="minorHAnsi" w:hAnsiTheme="minorHAnsi" w:cstheme="minorHAnsi"/>
          <w:b/>
          <w:spacing w:val="-2"/>
          <w:sz w:val="24"/>
          <w:szCs w:val="24"/>
        </w:rPr>
        <w:t>V.</w:t>
      </w:r>
      <w:r w:rsidRPr="00B76270">
        <w:rPr>
          <w:rFonts w:asciiTheme="minorHAnsi" w:hAnsiTheme="minorHAnsi" w:cstheme="minorHAnsi"/>
          <w:b/>
          <w:spacing w:val="-2"/>
          <w:sz w:val="24"/>
          <w:szCs w:val="24"/>
        </w:rPr>
        <w:tab/>
        <w:t>PROFESSIONAL EDUCATION REQUIREMENTS:</w:t>
      </w:r>
    </w:p>
    <w:p w14:paraId="1FBC15B5" w14:textId="77777777" w:rsidR="00C3265F" w:rsidRPr="00B76270" w:rsidRDefault="00C3265F" w:rsidP="001F3FD2">
      <w:pPr>
        <w:spacing w:before="240"/>
        <w:ind w:left="547" w:hanging="547"/>
        <w:contextualSpacing/>
        <w:jc w:val="center"/>
        <w:rPr>
          <w:rFonts w:asciiTheme="minorHAnsi" w:hAnsiTheme="minorHAnsi" w:cstheme="minorHAnsi"/>
          <w:b/>
          <w:i/>
          <w:spacing w:val="-2"/>
          <w:sz w:val="24"/>
          <w:szCs w:val="24"/>
        </w:rPr>
      </w:pPr>
      <w:r w:rsidRPr="00B76270">
        <w:rPr>
          <w:rFonts w:asciiTheme="minorHAnsi" w:hAnsiTheme="minorHAnsi" w:cstheme="minorHAnsi"/>
          <w:b/>
          <w:i/>
          <w:spacing w:val="-2"/>
          <w:sz w:val="24"/>
          <w:szCs w:val="24"/>
        </w:rPr>
        <w:t>NOTE: AT LEAST ONE COURSE MUST BE TAKEN ON-CAMPUS IN A TRADITIONAL CLASSROOM SETTING</w:t>
      </w:r>
    </w:p>
    <w:tbl>
      <w:tblPr>
        <w:tblStyle w:val="TableGrid"/>
        <w:tblW w:w="0" w:type="auto"/>
        <w:tblInd w:w="648" w:type="dxa"/>
        <w:tblLayout w:type="fixed"/>
        <w:tblLook w:val="04A0" w:firstRow="1" w:lastRow="0" w:firstColumn="1" w:lastColumn="0" w:noHBand="0" w:noVBand="1"/>
      </w:tblPr>
      <w:tblGrid>
        <w:gridCol w:w="1890"/>
        <w:gridCol w:w="1350"/>
        <w:gridCol w:w="6120"/>
        <w:gridCol w:w="900"/>
      </w:tblGrid>
      <w:tr w:rsidR="006C0DDD" w:rsidRPr="00B76270" w14:paraId="0D0DA572" w14:textId="77777777" w:rsidTr="001F3FD2">
        <w:trPr>
          <w:trHeight w:val="70"/>
        </w:trPr>
        <w:tc>
          <w:tcPr>
            <w:tcW w:w="1890" w:type="dxa"/>
            <w:tcBorders>
              <w:bottom w:val="single" w:sz="8" w:space="0" w:color="auto"/>
            </w:tcBorders>
            <w:shd w:val="clear" w:color="auto" w:fill="DBE5F1" w:themeFill="accent1" w:themeFillTint="33"/>
          </w:tcPr>
          <w:p w14:paraId="541F96E2" w14:textId="3E6FBF0F" w:rsidR="006C0DDD" w:rsidRPr="00B76270" w:rsidRDefault="006C0DDD" w:rsidP="00BC7CA5">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Semester Offered</w:t>
            </w:r>
          </w:p>
        </w:tc>
        <w:tc>
          <w:tcPr>
            <w:tcW w:w="1350" w:type="dxa"/>
            <w:tcBorders>
              <w:bottom w:val="single" w:sz="8" w:space="0" w:color="auto"/>
            </w:tcBorders>
            <w:shd w:val="clear" w:color="auto" w:fill="DBE5F1" w:themeFill="accent1" w:themeFillTint="33"/>
          </w:tcPr>
          <w:p w14:paraId="5AEC4287" w14:textId="28119CC5" w:rsidR="006C0DDD" w:rsidRPr="00B76270" w:rsidRDefault="006C0DDD" w:rsidP="00BC7CA5">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 xml:space="preserve">Course </w:t>
            </w:r>
            <w:r w:rsidR="008F236F" w:rsidRPr="00B76270">
              <w:rPr>
                <w:rFonts w:asciiTheme="minorHAnsi" w:hAnsiTheme="minorHAnsi" w:cstheme="minorHAnsi"/>
                <w:b/>
                <w:sz w:val="22"/>
                <w:szCs w:val="22"/>
              </w:rPr>
              <w:t>#</w:t>
            </w:r>
          </w:p>
        </w:tc>
        <w:tc>
          <w:tcPr>
            <w:tcW w:w="6120" w:type="dxa"/>
            <w:tcBorders>
              <w:bottom w:val="single" w:sz="8" w:space="0" w:color="auto"/>
            </w:tcBorders>
            <w:shd w:val="clear" w:color="auto" w:fill="DBE5F1" w:themeFill="accent1" w:themeFillTint="33"/>
          </w:tcPr>
          <w:p w14:paraId="34C11A7F" w14:textId="32ED615C" w:rsidR="006C0DDD" w:rsidRPr="00B76270" w:rsidRDefault="006C0DDD" w:rsidP="006C0DDD">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Course Name</w:t>
            </w:r>
          </w:p>
        </w:tc>
        <w:tc>
          <w:tcPr>
            <w:tcW w:w="900" w:type="dxa"/>
            <w:tcBorders>
              <w:bottom w:val="single" w:sz="8" w:space="0" w:color="auto"/>
            </w:tcBorders>
            <w:shd w:val="clear" w:color="auto" w:fill="DBE5F1" w:themeFill="accent1" w:themeFillTint="33"/>
          </w:tcPr>
          <w:p w14:paraId="6F2251BA" w14:textId="08C2D517" w:rsidR="006C0DDD" w:rsidRPr="00B76270" w:rsidRDefault="006C0DDD" w:rsidP="006C0DDD">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Credits</w:t>
            </w:r>
          </w:p>
        </w:tc>
      </w:tr>
      <w:tr w:rsidR="006C0DDD" w:rsidRPr="00B76270" w14:paraId="3831C910" w14:textId="77777777" w:rsidTr="001F3FD2">
        <w:trPr>
          <w:trHeight w:val="60"/>
        </w:trPr>
        <w:tc>
          <w:tcPr>
            <w:tcW w:w="1890" w:type="dxa"/>
            <w:tcBorders>
              <w:top w:val="single" w:sz="8" w:space="0" w:color="auto"/>
            </w:tcBorders>
            <w:shd w:val="clear" w:color="auto" w:fill="DBE5F1" w:themeFill="accent1" w:themeFillTint="33"/>
          </w:tcPr>
          <w:p w14:paraId="729D3519"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140AFBDE"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046D29D3" w14:textId="1C4EAB31"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LEARNING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6AEA43A4" w14:textId="77777777" w:rsidR="006C0DDD" w:rsidRPr="00B76270" w:rsidRDefault="006C0DDD" w:rsidP="006C0DDD">
            <w:pPr>
              <w:jc w:val="center"/>
              <w:rPr>
                <w:rFonts w:asciiTheme="minorHAnsi" w:hAnsiTheme="minorHAnsi" w:cstheme="minorHAnsi"/>
                <w:b/>
                <w:sz w:val="22"/>
                <w:szCs w:val="22"/>
              </w:rPr>
            </w:pPr>
          </w:p>
        </w:tc>
      </w:tr>
      <w:tr w:rsidR="006C0DDD" w:rsidRPr="00B76270" w14:paraId="35DD7E2A" w14:textId="77777777" w:rsidTr="001F3FD2">
        <w:trPr>
          <w:trHeight w:val="60"/>
        </w:trPr>
        <w:tc>
          <w:tcPr>
            <w:tcW w:w="1890" w:type="dxa"/>
            <w:tcBorders>
              <w:top w:val="single" w:sz="8" w:space="0" w:color="auto"/>
            </w:tcBorders>
          </w:tcPr>
          <w:p w14:paraId="7AF3369F" w14:textId="7D3747AA"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top w:val="single" w:sz="8" w:space="0" w:color="auto"/>
            </w:tcBorders>
          </w:tcPr>
          <w:p w14:paraId="5F835BB5"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15:295:580</w:t>
            </w:r>
          </w:p>
        </w:tc>
        <w:tc>
          <w:tcPr>
            <w:tcW w:w="6120" w:type="dxa"/>
            <w:tcBorders>
              <w:top w:val="single" w:sz="8" w:space="0" w:color="auto"/>
            </w:tcBorders>
          </w:tcPr>
          <w:p w14:paraId="4D6228F6"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Psychology of Learning</w:t>
            </w:r>
          </w:p>
        </w:tc>
        <w:tc>
          <w:tcPr>
            <w:tcW w:w="900" w:type="dxa"/>
            <w:tcBorders>
              <w:top w:val="single" w:sz="8" w:space="0" w:color="auto"/>
            </w:tcBorders>
          </w:tcPr>
          <w:p w14:paraId="49CA490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5787D445" w14:textId="77777777" w:rsidTr="001F3FD2">
        <w:trPr>
          <w:trHeight w:val="70"/>
        </w:trPr>
        <w:tc>
          <w:tcPr>
            <w:tcW w:w="1890" w:type="dxa"/>
          </w:tcPr>
          <w:p w14:paraId="0D3DEA33" w14:textId="4CC5334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1B4E714F"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15:295:510</w:t>
            </w:r>
          </w:p>
        </w:tc>
        <w:tc>
          <w:tcPr>
            <w:tcW w:w="6120" w:type="dxa"/>
          </w:tcPr>
          <w:p w14:paraId="2B5DA1D1" w14:textId="77777777"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Cooperative and Collaborative Learning</w:t>
            </w:r>
          </w:p>
        </w:tc>
        <w:tc>
          <w:tcPr>
            <w:tcW w:w="900" w:type="dxa"/>
          </w:tcPr>
          <w:p w14:paraId="421598A8"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362E4928" w14:textId="77777777" w:rsidTr="001F3FD2">
        <w:trPr>
          <w:trHeight w:val="70"/>
        </w:trPr>
        <w:tc>
          <w:tcPr>
            <w:tcW w:w="1890" w:type="dxa"/>
          </w:tcPr>
          <w:p w14:paraId="10E74BD6" w14:textId="444D01A3"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14551262"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15:295:518</w:t>
            </w:r>
          </w:p>
        </w:tc>
        <w:tc>
          <w:tcPr>
            <w:tcW w:w="6120" w:type="dxa"/>
          </w:tcPr>
          <w:p w14:paraId="1EAEF193" w14:textId="3773181C"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Motivation in the Classroom</w:t>
            </w:r>
          </w:p>
        </w:tc>
        <w:tc>
          <w:tcPr>
            <w:tcW w:w="900" w:type="dxa"/>
          </w:tcPr>
          <w:p w14:paraId="3876622E"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4EF24DDB" w14:textId="77777777" w:rsidTr="001F3FD2">
        <w:trPr>
          <w:trHeight w:val="70"/>
        </w:trPr>
        <w:tc>
          <w:tcPr>
            <w:tcW w:w="1890" w:type="dxa"/>
          </w:tcPr>
          <w:p w14:paraId="28B9622B"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6AF7CEE8"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15:295:590</w:t>
            </w:r>
          </w:p>
        </w:tc>
        <w:tc>
          <w:tcPr>
            <w:tcW w:w="6120" w:type="dxa"/>
          </w:tcPr>
          <w:p w14:paraId="3FC97877" w14:textId="40409F05"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Pr="00B76270">
              <w:rPr>
                <w:rFonts w:asciiTheme="minorHAnsi" w:hAnsiTheme="minorHAnsi" w:cstheme="minorHAnsi"/>
                <w:sz w:val="22"/>
                <w:szCs w:val="22"/>
              </w:rPr>
              <w:br/>
              <w:t>(with advisor approval)</w:t>
            </w:r>
          </w:p>
        </w:tc>
        <w:tc>
          <w:tcPr>
            <w:tcW w:w="900" w:type="dxa"/>
          </w:tcPr>
          <w:p w14:paraId="2F1F5382"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82A91B8" w14:textId="77777777" w:rsidTr="001F3FD2">
        <w:trPr>
          <w:trHeight w:val="70"/>
        </w:trPr>
        <w:tc>
          <w:tcPr>
            <w:tcW w:w="1890" w:type="dxa"/>
            <w:tcBorders>
              <w:bottom w:val="single" w:sz="8" w:space="0" w:color="auto"/>
            </w:tcBorders>
          </w:tcPr>
          <w:p w14:paraId="60634F75" w14:textId="594491B2"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5CEC1E1C" w14:textId="48B0D021" w:rsidR="006C0DDD" w:rsidRPr="00B76270" w:rsidRDefault="006C0DDD" w:rsidP="00BC7CA5">
            <w:pPr>
              <w:jc w:val="center"/>
              <w:rPr>
                <w:rFonts w:asciiTheme="minorHAnsi" w:hAnsiTheme="minorHAnsi" w:cstheme="minorHAnsi"/>
                <w:sz w:val="22"/>
                <w:szCs w:val="22"/>
                <w:highlight w:val="red"/>
              </w:rPr>
            </w:pPr>
            <w:r w:rsidRPr="00B76270">
              <w:rPr>
                <w:rFonts w:asciiTheme="minorHAnsi" w:hAnsiTheme="minorHAnsi" w:cstheme="minorHAnsi"/>
                <w:sz w:val="22"/>
                <w:szCs w:val="22"/>
              </w:rPr>
              <w:t>16:300:582</w:t>
            </w:r>
          </w:p>
        </w:tc>
        <w:tc>
          <w:tcPr>
            <w:tcW w:w="6120" w:type="dxa"/>
            <w:tcBorders>
              <w:bottom w:val="single" w:sz="8" w:space="0" w:color="auto"/>
            </w:tcBorders>
          </w:tcPr>
          <w:p w14:paraId="694BF382" w14:textId="422D6A4A" w:rsidR="006C0DDD" w:rsidRPr="00B76270" w:rsidRDefault="006C0DDD" w:rsidP="006C0DDD">
            <w:pPr>
              <w:rPr>
                <w:rFonts w:asciiTheme="minorHAnsi" w:hAnsiTheme="minorHAnsi" w:cstheme="minorHAnsi"/>
                <w:sz w:val="22"/>
                <w:szCs w:val="22"/>
                <w:highlight w:val="red"/>
              </w:rPr>
            </w:pPr>
            <w:r w:rsidRPr="00B76270">
              <w:rPr>
                <w:rFonts w:asciiTheme="minorHAnsi" w:hAnsiTheme="minorHAnsi" w:cstheme="minorHAnsi"/>
                <w:sz w:val="22"/>
                <w:szCs w:val="22"/>
              </w:rPr>
              <w:t>Educational Psychology II: Theories of Cognition and Instruction (with instructor &amp; advisor approval)</w:t>
            </w:r>
          </w:p>
        </w:tc>
        <w:tc>
          <w:tcPr>
            <w:tcW w:w="900" w:type="dxa"/>
            <w:tcBorders>
              <w:bottom w:val="single" w:sz="8" w:space="0" w:color="auto"/>
            </w:tcBorders>
          </w:tcPr>
          <w:p w14:paraId="21C9AC2D" w14:textId="63536CBA"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09C88067" w14:textId="77777777" w:rsidTr="001F3FD2">
        <w:tc>
          <w:tcPr>
            <w:tcW w:w="1890" w:type="dxa"/>
            <w:tcBorders>
              <w:top w:val="single" w:sz="8" w:space="0" w:color="auto"/>
            </w:tcBorders>
            <w:shd w:val="clear" w:color="auto" w:fill="DBE5F1" w:themeFill="accent1" w:themeFillTint="33"/>
          </w:tcPr>
          <w:p w14:paraId="2ACC6BA2"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7F49F340"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5305D071" w14:textId="2136067C"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COGNITION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211A5200" w14:textId="77777777" w:rsidR="006C0DDD" w:rsidRPr="00B76270" w:rsidRDefault="006C0DDD" w:rsidP="006C0DDD">
            <w:pPr>
              <w:jc w:val="center"/>
              <w:rPr>
                <w:rFonts w:asciiTheme="minorHAnsi" w:hAnsiTheme="minorHAnsi" w:cstheme="minorHAnsi"/>
                <w:b/>
                <w:sz w:val="22"/>
                <w:szCs w:val="22"/>
              </w:rPr>
            </w:pPr>
          </w:p>
        </w:tc>
      </w:tr>
      <w:tr w:rsidR="006C0DDD" w:rsidRPr="00B76270" w14:paraId="107241A7" w14:textId="77777777" w:rsidTr="001F3FD2">
        <w:tc>
          <w:tcPr>
            <w:tcW w:w="1890" w:type="dxa"/>
            <w:tcBorders>
              <w:top w:val="single" w:sz="8" w:space="0" w:color="auto"/>
            </w:tcBorders>
          </w:tcPr>
          <w:p w14:paraId="3424EB87" w14:textId="36963E72"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top w:val="single" w:sz="8" w:space="0" w:color="auto"/>
            </w:tcBorders>
          </w:tcPr>
          <w:p w14:paraId="076C6FEA"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15:295:502</w:t>
            </w:r>
          </w:p>
        </w:tc>
        <w:tc>
          <w:tcPr>
            <w:tcW w:w="6120" w:type="dxa"/>
            <w:tcBorders>
              <w:top w:val="single" w:sz="8" w:space="0" w:color="auto"/>
            </w:tcBorders>
          </w:tcPr>
          <w:p w14:paraId="660E1DA0"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Cognition and Memory</w:t>
            </w:r>
          </w:p>
        </w:tc>
        <w:tc>
          <w:tcPr>
            <w:tcW w:w="900" w:type="dxa"/>
            <w:tcBorders>
              <w:top w:val="single" w:sz="8" w:space="0" w:color="auto"/>
            </w:tcBorders>
          </w:tcPr>
          <w:p w14:paraId="4693771D"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4DE43C53" w14:textId="77777777" w:rsidTr="001F3FD2">
        <w:tc>
          <w:tcPr>
            <w:tcW w:w="1890" w:type="dxa"/>
          </w:tcPr>
          <w:p w14:paraId="6E9F2193" w14:textId="3CE65AA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69D802F4" w14:textId="37C52500"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15:295:518</w:t>
            </w:r>
          </w:p>
        </w:tc>
        <w:tc>
          <w:tcPr>
            <w:tcW w:w="6120" w:type="dxa"/>
          </w:tcPr>
          <w:p w14:paraId="1EF642E7" w14:textId="36D228C6"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Motivation in the Classroom</w:t>
            </w:r>
          </w:p>
        </w:tc>
        <w:tc>
          <w:tcPr>
            <w:tcW w:w="900" w:type="dxa"/>
          </w:tcPr>
          <w:p w14:paraId="68715FD9" w14:textId="470C5895"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8ACEB36" w14:textId="77777777" w:rsidTr="001F3FD2">
        <w:tc>
          <w:tcPr>
            <w:tcW w:w="1890" w:type="dxa"/>
          </w:tcPr>
          <w:p w14:paraId="0A4D5B32" w14:textId="6C309E32"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54B03121" w14:textId="5570BE64"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15:295:522</w:t>
            </w:r>
          </w:p>
        </w:tc>
        <w:tc>
          <w:tcPr>
            <w:tcW w:w="6120" w:type="dxa"/>
          </w:tcPr>
          <w:p w14:paraId="0659A006" w14:textId="49B29980"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Cognition and Language from Birth to Eight: Normal Development and Implications of Risk and Disability</w:t>
            </w:r>
            <w:r w:rsidR="001F3FD2" w:rsidRPr="001F3FD2">
              <w:rPr>
                <w:rFonts w:asciiTheme="minorHAnsi" w:hAnsiTheme="minorHAnsi" w:cstheme="minorHAnsi"/>
                <w:sz w:val="22"/>
                <w:szCs w:val="22"/>
                <w:vertAlign w:val="superscript"/>
              </w:rPr>
              <w:t>1</w:t>
            </w:r>
          </w:p>
        </w:tc>
        <w:tc>
          <w:tcPr>
            <w:tcW w:w="900" w:type="dxa"/>
          </w:tcPr>
          <w:p w14:paraId="375CC24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3F170B11" w14:textId="77777777" w:rsidTr="001F3FD2">
        <w:tc>
          <w:tcPr>
            <w:tcW w:w="1890" w:type="dxa"/>
          </w:tcPr>
          <w:p w14:paraId="00959689"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05BCA432"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15:295:590</w:t>
            </w:r>
          </w:p>
        </w:tc>
        <w:tc>
          <w:tcPr>
            <w:tcW w:w="6120" w:type="dxa"/>
          </w:tcPr>
          <w:p w14:paraId="30F3BBE7" w14:textId="14CB9369"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Pr="00B76270">
              <w:rPr>
                <w:rFonts w:asciiTheme="minorHAnsi" w:hAnsiTheme="minorHAnsi" w:cstheme="minorHAnsi"/>
                <w:sz w:val="22"/>
                <w:szCs w:val="22"/>
              </w:rPr>
              <w:br/>
              <w:t>(with advisor approval)</w:t>
            </w:r>
          </w:p>
        </w:tc>
        <w:tc>
          <w:tcPr>
            <w:tcW w:w="900" w:type="dxa"/>
          </w:tcPr>
          <w:p w14:paraId="117C5290"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FBE2FCA" w14:textId="77777777" w:rsidTr="001F3FD2">
        <w:tc>
          <w:tcPr>
            <w:tcW w:w="1890" w:type="dxa"/>
            <w:tcBorders>
              <w:top w:val="single" w:sz="8" w:space="0" w:color="auto"/>
            </w:tcBorders>
            <w:shd w:val="clear" w:color="auto" w:fill="DBE5F1" w:themeFill="accent1" w:themeFillTint="33"/>
          </w:tcPr>
          <w:p w14:paraId="729DE84C"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2EE5AF2F"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3C7E766A" w14:textId="0D457EFB"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DEVELOPMENT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5A91A044" w14:textId="77777777" w:rsidR="006C0DDD" w:rsidRPr="00B76270" w:rsidRDefault="006C0DDD" w:rsidP="006C0DDD">
            <w:pPr>
              <w:jc w:val="center"/>
              <w:rPr>
                <w:rFonts w:asciiTheme="minorHAnsi" w:hAnsiTheme="minorHAnsi" w:cstheme="minorHAnsi"/>
                <w:b/>
                <w:sz w:val="22"/>
                <w:szCs w:val="22"/>
              </w:rPr>
            </w:pPr>
          </w:p>
        </w:tc>
      </w:tr>
      <w:tr w:rsidR="006C0DDD" w:rsidRPr="00B76270" w14:paraId="78F3B88C" w14:textId="77777777" w:rsidTr="001F3FD2">
        <w:tc>
          <w:tcPr>
            <w:tcW w:w="1890" w:type="dxa"/>
            <w:tcBorders>
              <w:top w:val="single" w:sz="8" w:space="0" w:color="auto"/>
            </w:tcBorders>
          </w:tcPr>
          <w:p w14:paraId="63EF6E80" w14:textId="2031C2BA"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top w:val="single" w:sz="8" w:space="0" w:color="auto"/>
            </w:tcBorders>
          </w:tcPr>
          <w:p w14:paraId="736F0408"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15:295:512</w:t>
            </w:r>
          </w:p>
        </w:tc>
        <w:tc>
          <w:tcPr>
            <w:tcW w:w="6120" w:type="dxa"/>
            <w:tcBorders>
              <w:top w:val="single" w:sz="8" w:space="0" w:color="auto"/>
            </w:tcBorders>
          </w:tcPr>
          <w:p w14:paraId="04FA9774"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Introduction to Child Psychology: Infancy Through Adolescence</w:t>
            </w:r>
          </w:p>
        </w:tc>
        <w:tc>
          <w:tcPr>
            <w:tcW w:w="900" w:type="dxa"/>
            <w:tcBorders>
              <w:top w:val="single" w:sz="8" w:space="0" w:color="auto"/>
            </w:tcBorders>
          </w:tcPr>
          <w:p w14:paraId="1C90EA0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684063BA" w14:textId="77777777" w:rsidTr="001F3FD2">
        <w:tc>
          <w:tcPr>
            <w:tcW w:w="1890" w:type="dxa"/>
          </w:tcPr>
          <w:p w14:paraId="38FBCCEB" w14:textId="3008160A"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2EF1292A" w14:textId="6144E276"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15:295:521</w:t>
            </w:r>
          </w:p>
        </w:tc>
        <w:tc>
          <w:tcPr>
            <w:tcW w:w="6120" w:type="dxa"/>
          </w:tcPr>
          <w:p w14:paraId="74C50945" w14:textId="77777777"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Child, Family, and Community: Relationships in Development</w:t>
            </w:r>
          </w:p>
        </w:tc>
        <w:tc>
          <w:tcPr>
            <w:tcW w:w="900" w:type="dxa"/>
          </w:tcPr>
          <w:p w14:paraId="4601942D"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03C3FE95" w14:textId="77777777" w:rsidTr="001F3FD2">
        <w:tc>
          <w:tcPr>
            <w:tcW w:w="1890" w:type="dxa"/>
          </w:tcPr>
          <w:p w14:paraId="093EC4F1" w14:textId="41424783"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48161A62" w14:textId="2AB0A46E"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15:295:522</w:t>
            </w:r>
          </w:p>
        </w:tc>
        <w:tc>
          <w:tcPr>
            <w:tcW w:w="6120" w:type="dxa"/>
          </w:tcPr>
          <w:p w14:paraId="12FEEA5C" w14:textId="7C839E93"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Cognition and Language from Birth to Eight: Normal Development and Implications of Risk and Disability</w:t>
            </w:r>
            <w:r w:rsidR="001F3FD2" w:rsidRPr="001F3FD2">
              <w:rPr>
                <w:rFonts w:asciiTheme="minorHAnsi" w:hAnsiTheme="minorHAnsi" w:cstheme="minorHAnsi"/>
                <w:sz w:val="22"/>
                <w:szCs w:val="22"/>
                <w:vertAlign w:val="superscript"/>
              </w:rPr>
              <w:t>1</w:t>
            </w:r>
          </w:p>
        </w:tc>
        <w:tc>
          <w:tcPr>
            <w:tcW w:w="900" w:type="dxa"/>
          </w:tcPr>
          <w:p w14:paraId="58718D35"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283AC9B0" w14:textId="77777777" w:rsidTr="001F3FD2">
        <w:trPr>
          <w:trHeight w:val="70"/>
        </w:trPr>
        <w:tc>
          <w:tcPr>
            <w:tcW w:w="1890" w:type="dxa"/>
            <w:tcBorders>
              <w:bottom w:val="single" w:sz="8" w:space="0" w:color="auto"/>
            </w:tcBorders>
          </w:tcPr>
          <w:p w14:paraId="68FB4784"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0AF372F1" w14:textId="7C3A828E" w:rsidR="006C0DDD" w:rsidRPr="00B76270" w:rsidRDefault="006C0DDD" w:rsidP="00BC7CA5">
            <w:pPr>
              <w:jc w:val="center"/>
              <w:rPr>
                <w:rFonts w:asciiTheme="minorHAnsi" w:hAnsiTheme="minorHAnsi" w:cstheme="minorHAnsi"/>
                <w:sz w:val="22"/>
                <w:szCs w:val="22"/>
                <w:highlight w:val="red"/>
              </w:rPr>
            </w:pPr>
            <w:r w:rsidRPr="00B76270">
              <w:rPr>
                <w:rFonts w:asciiTheme="minorHAnsi" w:hAnsiTheme="minorHAnsi" w:cstheme="minorHAnsi"/>
                <w:sz w:val="22"/>
                <w:szCs w:val="22"/>
              </w:rPr>
              <w:t>15:295:590</w:t>
            </w:r>
          </w:p>
        </w:tc>
        <w:tc>
          <w:tcPr>
            <w:tcW w:w="6120" w:type="dxa"/>
            <w:tcBorders>
              <w:bottom w:val="single" w:sz="8" w:space="0" w:color="auto"/>
            </w:tcBorders>
          </w:tcPr>
          <w:p w14:paraId="388D2ED0" w14:textId="7749EEA4" w:rsidR="006C0DDD" w:rsidRPr="00B76270" w:rsidRDefault="006C0DDD" w:rsidP="006C0DDD">
            <w:pPr>
              <w:rPr>
                <w:rFonts w:asciiTheme="minorHAnsi" w:hAnsiTheme="minorHAnsi" w:cstheme="minorHAnsi"/>
                <w:sz w:val="22"/>
                <w:szCs w:val="22"/>
                <w:highlight w:val="red"/>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008F236F" w:rsidRPr="00B76270">
              <w:rPr>
                <w:rFonts w:asciiTheme="minorHAnsi" w:hAnsiTheme="minorHAnsi" w:cstheme="minorHAnsi"/>
                <w:sz w:val="22"/>
                <w:szCs w:val="22"/>
              </w:rPr>
              <w:t xml:space="preserve"> </w:t>
            </w:r>
            <w:r w:rsidRPr="00B76270">
              <w:rPr>
                <w:rFonts w:asciiTheme="minorHAnsi" w:hAnsiTheme="minorHAnsi" w:cstheme="minorHAnsi"/>
                <w:sz w:val="22"/>
                <w:szCs w:val="22"/>
              </w:rPr>
              <w:t>(with advisor approval)</w:t>
            </w:r>
          </w:p>
        </w:tc>
        <w:tc>
          <w:tcPr>
            <w:tcW w:w="900" w:type="dxa"/>
            <w:tcBorders>
              <w:bottom w:val="single" w:sz="8" w:space="0" w:color="auto"/>
            </w:tcBorders>
          </w:tcPr>
          <w:p w14:paraId="1B49C24C" w14:textId="44E26D46"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bl>
    <w:p w14:paraId="02C1D049" w14:textId="77777777" w:rsidR="00BC7CA5" w:rsidRDefault="00BC7CA5" w:rsidP="00F641DA">
      <w:pPr>
        <w:suppressAutoHyphens/>
        <w:ind w:left="720" w:hanging="360"/>
        <w:contextualSpacing/>
        <w:rPr>
          <w:rFonts w:asciiTheme="minorHAnsi" w:hAnsiTheme="minorHAnsi" w:cstheme="minorHAnsi"/>
          <w:sz w:val="24"/>
          <w:szCs w:val="24"/>
        </w:rPr>
      </w:pPr>
    </w:p>
    <w:p w14:paraId="13120B76" w14:textId="77777777" w:rsidR="00E45608" w:rsidRDefault="00E45608" w:rsidP="00F641DA">
      <w:pPr>
        <w:suppressAutoHyphens/>
        <w:ind w:left="720" w:hanging="360"/>
        <w:contextualSpacing/>
        <w:rPr>
          <w:rFonts w:asciiTheme="minorHAnsi" w:hAnsiTheme="minorHAnsi" w:cstheme="minorHAnsi"/>
          <w:sz w:val="24"/>
          <w:szCs w:val="24"/>
        </w:rPr>
      </w:pPr>
    </w:p>
    <w:p w14:paraId="7B9F749B" w14:textId="77777777" w:rsidR="00E45608" w:rsidRDefault="00E4560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06207051" w14:textId="364E79B2" w:rsidR="00E45608" w:rsidRDefault="00E45608" w:rsidP="00E45608">
      <w:pPr>
        <w:suppressAutoHyphens/>
        <w:ind w:left="720" w:hanging="180"/>
        <w:contextualSpacing/>
        <w:rPr>
          <w:rFonts w:asciiTheme="minorHAnsi" w:hAnsiTheme="minorHAnsi" w:cstheme="minorHAnsi"/>
          <w:sz w:val="24"/>
          <w:szCs w:val="24"/>
        </w:rPr>
      </w:pPr>
      <w:r w:rsidRPr="00B76270">
        <w:rPr>
          <w:rFonts w:asciiTheme="minorHAnsi" w:hAnsiTheme="minorHAnsi" w:cstheme="minorHAnsi"/>
          <w:b/>
          <w:spacing w:val="-2"/>
          <w:sz w:val="24"/>
          <w:szCs w:val="24"/>
        </w:rPr>
        <w:lastRenderedPageBreak/>
        <w:t>PROFESSIONAL EDUCATION REQUIREMENTS</w:t>
      </w:r>
      <w:r>
        <w:rPr>
          <w:rFonts w:asciiTheme="minorHAnsi" w:hAnsiTheme="minorHAnsi" w:cstheme="minorHAnsi"/>
          <w:b/>
          <w:spacing w:val="-2"/>
          <w:sz w:val="24"/>
          <w:szCs w:val="24"/>
        </w:rPr>
        <w:t xml:space="preserve"> (CONTINUED)</w:t>
      </w:r>
    </w:p>
    <w:tbl>
      <w:tblPr>
        <w:tblStyle w:val="TableGrid"/>
        <w:tblW w:w="0" w:type="auto"/>
        <w:tblInd w:w="648" w:type="dxa"/>
        <w:tblLayout w:type="fixed"/>
        <w:tblLook w:val="04A0" w:firstRow="1" w:lastRow="0" w:firstColumn="1" w:lastColumn="0" w:noHBand="0" w:noVBand="1"/>
      </w:tblPr>
      <w:tblGrid>
        <w:gridCol w:w="1890"/>
        <w:gridCol w:w="1350"/>
        <w:gridCol w:w="6120"/>
        <w:gridCol w:w="900"/>
      </w:tblGrid>
      <w:tr w:rsidR="00E45608" w:rsidRPr="00B76270" w14:paraId="5D09608C" w14:textId="77777777" w:rsidTr="00AF618C">
        <w:trPr>
          <w:trHeight w:val="70"/>
        </w:trPr>
        <w:tc>
          <w:tcPr>
            <w:tcW w:w="1890" w:type="dxa"/>
            <w:tcBorders>
              <w:bottom w:val="single" w:sz="8" w:space="0" w:color="auto"/>
            </w:tcBorders>
            <w:shd w:val="clear" w:color="auto" w:fill="DBE5F1" w:themeFill="accent1" w:themeFillTint="33"/>
          </w:tcPr>
          <w:p w14:paraId="512839E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0F41CA28"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69F50A57"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LEARNING, COGNITION &amp; DEVELOPMENT ELECTIVES (6 credits)</w:t>
            </w:r>
          </w:p>
        </w:tc>
        <w:tc>
          <w:tcPr>
            <w:tcW w:w="900" w:type="dxa"/>
            <w:tcBorders>
              <w:bottom w:val="single" w:sz="8" w:space="0" w:color="auto"/>
            </w:tcBorders>
            <w:shd w:val="clear" w:color="auto" w:fill="DBE5F1" w:themeFill="accent1" w:themeFillTint="33"/>
          </w:tcPr>
          <w:p w14:paraId="789A9314" w14:textId="77777777" w:rsidR="00E45608" w:rsidRPr="00B76270" w:rsidRDefault="00E45608" w:rsidP="00AF618C">
            <w:pPr>
              <w:jc w:val="center"/>
              <w:rPr>
                <w:rFonts w:asciiTheme="minorHAnsi" w:hAnsiTheme="minorHAnsi" w:cstheme="minorHAnsi"/>
                <w:b/>
                <w:sz w:val="22"/>
                <w:szCs w:val="22"/>
              </w:rPr>
            </w:pPr>
          </w:p>
        </w:tc>
      </w:tr>
      <w:tr w:rsidR="00E45608" w:rsidRPr="00B76270" w14:paraId="2C514C7E" w14:textId="77777777" w:rsidTr="00AF618C">
        <w:trPr>
          <w:trHeight w:val="70"/>
        </w:trPr>
        <w:tc>
          <w:tcPr>
            <w:tcW w:w="1890" w:type="dxa"/>
            <w:tcBorders>
              <w:bottom w:val="single" w:sz="8" w:space="0" w:color="auto"/>
            </w:tcBorders>
          </w:tcPr>
          <w:p w14:paraId="4BC9C57B"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16A9EBBC" w14:textId="77777777" w:rsidR="00E45608" w:rsidRPr="00B76270" w:rsidRDefault="00E45608" w:rsidP="00AF618C">
            <w:pPr>
              <w:jc w:val="center"/>
              <w:rPr>
                <w:rFonts w:asciiTheme="minorHAnsi" w:hAnsiTheme="minorHAnsi" w:cstheme="minorHAnsi"/>
                <w:sz w:val="22"/>
                <w:szCs w:val="22"/>
              </w:rPr>
            </w:pPr>
            <w:r>
              <w:rPr>
                <w:rFonts w:asciiTheme="minorHAnsi" w:hAnsiTheme="minorHAnsi" w:cstheme="minorHAnsi"/>
                <w:color w:val="000000" w:themeColor="text1"/>
                <w:sz w:val="22"/>
                <w:szCs w:val="22"/>
              </w:rPr>
              <w:t>2 g</w:t>
            </w:r>
            <w:r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120" w:type="dxa"/>
            <w:tcBorders>
              <w:bottom w:val="single" w:sz="8" w:space="0" w:color="auto"/>
            </w:tcBorders>
          </w:tcPr>
          <w:p w14:paraId="0FC53BEE"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Select 2 courses from within the Learning, Cognition and Development program. (These are generally coded as 15:295. Courses that have a 15:290 or 16:300 designation can be used with an advisor’s approval.)</w:t>
            </w:r>
          </w:p>
        </w:tc>
        <w:tc>
          <w:tcPr>
            <w:tcW w:w="900" w:type="dxa"/>
            <w:tcBorders>
              <w:bottom w:val="single" w:sz="8" w:space="0" w:color="auto"/>
            </w:tcBorders>
          </w:tcPr>
          <w:p w14:paraId="1C98C885"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6</w:t>
            </w:r>
          </w:p>
        </w:tc>
      </w:tr>
      <w:tr w:rsidR="00E45608" w:rsidRPr="00B76270" w14:paraId="7829C292" w14:textId="77777777" w:rsidTr="00AF618C">
        <w:trPr>
          <w:trHeight w:val="70"/>
        </w:trPr>
        <w:tc>
          <w:tcPr>
            <w:tcW w:w="1890" w:type="dxa"/>
            <w:tcBorders>
              <w:bottom w:val="single" w:sz="8" w:space="0" w:color="auto"/>
            </w:tcBorders>
            <w:shd w:val="clear" w:color="auto" w:fill="DBE5F1" w:themeFill="accent1" w:themeFillTint="33"/>
          </w:tcPr>
          <w:p w14:paraId="45F03DC3"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2C7E4053"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02768BDE"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EDUCATIONAL STATISTICS, MEASUREMENT &amp; EVALUATION CORE (6 credits)</w:t>
            </w:r>
          </w:p>
        </w:tc>
        <w:tc>
          <w:tcPr>
            <w:tcW w:w="900" w:type="dxa"/>
            <w:tcBorders>
              <w:bottom w:val="single" w:sz="8" w:space="0" w:color="auto"/>
            </w:tcBorders>
            <w:shd w:val="clear" w:color="auto" w:fill="DBE5F1" w:themeFill="accent1" w:themeFillTint="33"/>
          </w:tcPr>
          <w:p w14:paraId="18E083B7" w14:textId="77777777" w:rsidR="00E45608" w:rsidRPr="00B76270" w:rsidRDefault="00E45608" w:rsidP="00AF618C">
            <w:pPr>
              <w:jc w:val="center"/>
              <w:rPr>
                <w:rFonts w:asciiTheme="minorHAnsi" w:hAnsiTheme="minorHAnsi" w:cstheme="minorHAnsi"/>
                <w:b/>
                <w:sz w:val="22"/>
                <w:szCs w:val="22"/>
              </w:rPr>
            </w:pPr>
          </w:p>
        </w:tc>
      </w:tr>
      <w:tr w:rsidR="00E45608" w:rsidRPr="00B76270" w14:paraId="04EF747F" w14:textId="77777777" w:rsidTr="00AF618C">
        <w:trPr>
          <w:trHeight w:val="70"/>
        </w:trPr>
        <w:tc>
          <w:tcPr>
            <w:tcW w:w="1890" w:type="dxa"/>
            <w:tcBorders>
              <w:bottom w:val="single" w:sz="8" w:space="0" w:color="auto"/>
            </w:tcBorders>
          </w:tcPr>
          <w:p w14:paraId="751A49A1"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0C87A997" w14:textId="77777777" w:rsidR="00E45608" w:rsidRPr="00B76270" w:rsidRDefault="00E45608" w:rsidP="00AF618C">
            <w:pPr>
              <w:jc w:val="center"/>
              <w:rPr>
                <w:rFonts w:asciiTheme="minorHAnsi" w:hAnsiTheme="minorHAnsi" w:cstheme="minorHAnsi"/>
                <w:sz w:val="22"/>
                <w:szCs w:val="22"/>
              </w:rPr>
            </w:pPr>
            <w:proofErr w:type="gramStart"/>
            <w:r w:rsidRPr="00B76270">
              <w:rPr>
                <w:rFonts w:asciiTheme="minorHAnsi" w:hAnsiTheme="minorHAnsi" w:cstheme="minorHAnsi"/>
                <w:sz w:val="22"/>
                <w:szCs w:val="22"/>
              </w:rPr>
              <w:t>15:291:_</w:t>
            </w:r>
            <w:proofErr w:type="gramEnd"/>
            <w:r w:rsidRPr="00B76270">
              <w:rPr>
                <w:rFonts w:asciiTheme="minorHAnsi" w:hAnsiTheme="minorHAnsi" w:cstheme="minorHAnsi"/>
                <w:sz w:val="22"/>
                <w:szCs w:val="22"/>
              </w:rPr>
              <w:t>__</w:t>
            </w:r>
          </w:p>
        </w:tc>
        <w:tc>
          <w:tcPr>
            <w:tcW w:w="6120" w:type="dxa"/>
            <w:tcBorders>
              <w:bottom w:val="single" w:sz="8" w:space="0" w:color="auto"/>
            </w:tcBorders>
          </w:tcPr>
          <w:p w14:paraId="4B81C252"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Any 291 Statistics Course (291:518 Recommended in 1</w:t>
            </w:r>
            <w:r w:rsidRPr="00B76270">
              <w:rPr>
                <w:rFonts w:asciiTheme="minorHAnsi" w:hAnsiTheme="minorHAnsi" w:cstheme="minorHAnsi"/>
                <w:sz w:val="22"/>
                <w:szCs w:val="22"/>
                <w:vertAlign w:val="superscript"/>
              </w:rPr>
              <w:t>st</w:t>
            </w:r>
            <w:r w:rsidRPr="00B76270">
              <w:rPr>
                <w:rFonts w:asciiTheme="minorHAnsi" w:hAnsiTheme="minorHAnsi" w:cstheme="minorHAnsi"/>
                <w:sz w:val="22"/>
                <w:szCs w:val="22"/>
              </w:rPr>
              <w:t xml:space="preserve"> Fall Semester)</w:t>
            </w:r>
          </w:p>
        </w:tc>
        <w:tc>
          <w:tcPr>
            <w:tcW w:w="900" w:type="dxa"/>
            <w:tcBorders>
              <w:bottom w:val="single" w:sz="8" w:space="0" w:color="auto"/>
            </w:tcBorders>
          </w:tcPr>
          <w:p w14:paraId="4C08B408"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78E5150A" w14:textId="77777777" w:rsidTr="00AF618C">
        <w:trPr>
          <w:trHeight w:val="70"/>
        </w:trPr>
        <w:tc>
          <w:tcPr>
            <w:tcW w:w="1890" w:type="dxa"/>
            <w:tcBorders>
              <w:bottom w:val="single" w:sz="8" w:space="0" w:color="auto"/>
            </w:tcBorders>
          </w:tcPr>
          <w:p w14:paraId="7154DA97"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5F52C45F" w14:textId="77777777" w:rsidR="00E45608" w:rsidRPr="00B76270" w:rsidRDefault="00E45608" w:rsidP="00AF618C">
            <w:pPr>
              <w:jc w:val="center"/>
              <w:rPr>
                <w:rFonts w:asciiTheme="minorHAnsi" w:hAnsiTheme="minorHAnsi" w:cstheme="minorHAnsi"/>
                <w:sz w:val="22"/>
                <w:szCs w:val="22"/>
              </w:rPr>
            </w:pPr>
            <w:proofErr w:type="gramStart"/>
            <w:r w:rsidRPr="00B76270">
              <w:rPr>
                <w:rFonts w:asciiTheme="minorHAnsi" w:hAnsiTheme="minorHAnsi" w:cstheme="minorHAnsi"/>
                <w:sz w:val="22"/>
                <w:szCs w:val="22"/>
              </w:rPr>
              <w:t>15:291:_</w:t>
            </w:r>
            <w:proofErr w:type="gramEnd"/>
            <w:r w:rsidRPr="00B76270">
              <w:rPr>
                <w:rFonts w:asciiTheme="minorHAnsi" w:hAnsiTheme="minorHAnsi" w:cstheme="minorHAnsi"/>
                <w:sz w:val="22"/>
                <w:szCs w:val="22"/>
              </w:rPr>
              <w:t>__</w:t>
            </w:r>
          </w:p>
        </w:tc>
        <w:tc>
          <w:tcPr>
            <w:tcW w:w="6120" w:type="dxa"/>
            <w:tcBorders>
              <w:bottom w:val="single" w:sz="8" w:space="0" w:color="auto"/>
            </w:tcBorders>
          </w:tcPr>
          <w:p w14:paraId="0544518C"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Any 291 Statistics Course</w:t>
            </w:r>
          </w:p>
        </w:tc>
        <w:tc>
          <w:tcPr>
            <w:tcW w:w="900" w:type="dxa"/>
            <w:tcBorders>
              <w:bottom w:val="single" w:sz="8" w:space="0" w:color="auto"/>
            </w:tcBorders>
          </w:tcPr>
          <w:p w14:paraId="28F923F4"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185CE57C" w14:textId="77777777" w:rsidTr="00AF618C">
        <w:trPr>
          <w:trHeight w:val="70"/>
        </w:trPr>
        <w:tc>
          <w:tcPr>
            <w:tcW w:w="1890" w:type="dxa"/>
            <w:tcBorders>
              <w:bottom w:val="single" w:sz="8" w:space="0" w:color="auto"/>
            </w:tcBorders>
            <w:shd w:val="clear" w:color="auto" w:fill="DBE5F1" w:themeFill="accent1" w:themeFillTint="33"/>
          </w:tcPr>
          <w:p w14:paraId="076512D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4B8FFB99"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6DB3F957"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OUTSIDE ELECTIVES</w:t>
            </w:r>
          </w:p>
        </w:tc>
        <w:tc>
          <w:tcPr>
            <w:tcW w:w="900" w:type="dxa"/>
            <w:tcBorders>
              <w:bottom w:val="single" w:sz="8" w:space="0" w:color="auto"/>
            </w:tcBorders>
            <w:shd w:val="clear" w:color="auto" w:fill="DBE5F1" w:themeFill="accent1" w:themeFillTint="33"/>
          </w:tcPr>
          <w:p w14:paraId="2C7179DD" w14:textId="77777777" w:rsidR="00E45608" w:rsidRPr="00B76270" w:rsidRDefault="00E45608" w:rsidP="00AF618C">
            <w:pPr>
              <w:jc w:val="center"/>
              <w:rPr>
                <w:rFonts w:asciiTheme="minorHAnsi" w:hAnsiTheme="minorHAnsi" w:cstheme="minorHAnsi"/>
                <w:b/>
                <w:sz w:val="22"/>
                <w:szCs w:val="22"/>
              </w:rPr>
            </w:pPr>
          </w:p>
        </w:tc>
      </w:tr>
      <w:tr w:rsidR="00E45608" w:rsidRPr="00B76270" w14:paraId="1C88532D" w14:textId="77777777" w:rsidTr="00AF618C">
        <w:trPr>
          <w:trHeight w:val="70"/>
        </w:trPr>
        <w:tc>
          <w:tcPr>
            <w:tcW w:w="1890" w:type="dxa"/>
            <w:tcBorders>
              <w:bottom w:val="single" w:sz="8" w:space="0" w:color="auto"/>
            </w:tcBorders>
          </w:tcPr>
          <w:p w14:paraId="3EDC837D"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2CAD2A27" w14:textId="77777777" w:rsidR="00E45608" w:rsidRPr="00B76270" w:rsidRDefault="00E45608" w:rsidP="00AF618C">
            <w:pPr>
              <w:jc w:val="center"/>
              <w:rPr>
                <w:rFonts w:asciiTheme="minorHAnsi" w:hAnsiTheme="minorHAnsi" w:cstheme="minorHAnsi"/>
                <w:sz w:val="22"/>
                <w:szCs w:val="22"/>
              </w:rPr>
            </w:pPr>
            <w:r>
              <w:rPr>
                <w:rFonts w:asciiTheme="minorHAnsi" w:hAnsiTheme="minorHAnsi" w:cstheme="minorHAnsi"/>
                <w:color w:val="000000" w:themeColor="text1"/>
                <w:sz w:val="22"/>
                <w:szCs w:val="22"/>
              </w:rPr>
              <w:t>2 g</w:t>
            </w:r>
            <w:r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120" w:type="dxa"/>
            <w:tcBorders>
              <w:bottom w:val="single" w:sz="8" w:space="0" w:color="auto"/>
            </w:tcBorders>
          </w:tcPr>
          <w:p w14:paraId="0A36E88C"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Select 2 courses (15:290 Educational Psychology; 15:295 Learning, Cognition &amp; Development courses; and courses listed in the Learning area, cognition area and Development area may NOT be used to fulfill this requirement.)</w:t>
            </w:r>
          </w:p>
        </w:tc>
        <w:tc>
          <w:tcPr>
            <w:tcW w:w="900" w:type="dxa"/>
            <w:tcBorders>
              <w:bottom w:val="single" w:sz="8" w:space="0" w:color="auto"/>
            </w:tcBorders>
          </w:tcPr>
          <w:p w14:paraId="7783F62F"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6</w:t>
            </w:r>
          </w:p>
        </w:tc>
      </w:tr>
      <w:tr w:rsidR="00E45608" w:rsidRPr="00B76270" w14:paraId="1C607656" w14:textId="77777777" w:rsidTr="00AF618C">
        <w:trPr>
          <w:trHeight w:val="70"/>
        </w:trPr>
        <w:tc>
          <w:tcPr>
            <w:tcW w:w="1890" w:type="dxa"/>
            <w:tcBorders>
              <w:bottom w:val="single" w:sz="8" w:space="0" w:color="auto"/>
            </w:tcBorders>
            <w:shd w:val="clear" w:color="auto" w:fill="DBE5F1" w:themeFill="accent1" w:themeFillTint="33"/>
          </w:tcPr>
          <w:p w14:paraId="34EBA09E"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4E7D9AE0"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43AB562C"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RESEARCH</w:t>
            </w:r>
            <w:r w:rsidRPr="001F3FD2">
              <w:rPr>
                <w:rFonts w:asciiTheme="minorHAnsi" w:hAnsiTheme="minorHAnsi" w:cstheme="minorHAnsi"/>
                <w:b/>
                <w:sz w:val="22"/>
                <w:szCs w:val="22"/>
                <w:vertAlign w:val="superscript"/>
              </w:rPr>
              <w:t>3</w:t>
            </w:r>
            <w:r w:rsidRPr="00B76270">
              <w:rPr>
                <w:rFonts w:asciiTheme="minorHAnsi" w:hAnsiTheme="minorHAnsi" w:cstheme="minorHAnsi"/>
                <w:b/>
                <w:sz w:val="22"/>
                <w:szCs w:val="22"/>
              </w:rPr>
              <w:t xml:space="preserve"> (select 1) (3 credits)</w:t>
            </w:r>
          </w:p>
        </w:tc>
        <w:tc>
          <w:tcPr>
            <w:tcW w:w="900" w:type="dxa"/>
            <w:tcBorders>
              <w:bottom w:val="single" w:sz="8" w:space="0" w:color="auto"/>
            </w:tcBorders>
            <w:shd w:val="clear" w:color="auto" w:fill="DBE5F1" w:themeFill="accent1" w:themeFillTint="33"/>
          </w:tcPr>
          <w:p w14:paraId="1F15A4D0" w14:textId="77777777" w:rsidR="00E45608" w:rsidRPr="00B76270" w:rsidRDefault="00E45608" w:rsidP="00AF618C">
            <w:pPr>
              <w:jc w:val="center"/>
              <w:rPr>
                <w:rFonts w:asciiTheme="minorHAnsi" w:hAnsiTheme="minorHAnsi" w:cstheme="minorHAnsi"/>
                <w:b/>
                <w:sz w:val="22"/>
                <w:szCs w:val="22"/>
              </w:rPr>
            </w:pPr>
          </w:p>
        </w:tc>
      </w:tr>
      <w:tr w:rsidR="00E45608" w:rsidRPr="00B76270" w14:paraId="23814D26" w14:textId="77777777" w:rsidTr="00AF618C">
        <w:trPr>
          <w:trHeight w:val="70"/>
        </w:trPr>
        <w:tc>
          <w:tcPr>
            <w:tcW w:w="1890" w:type="dxa"/>
            <w:tcBorders>
              <w:bottom w:val="single" w:sz="8" w:space="0" w:color="auto"/>
            </w:tcBorders>
          </w:tcPr>
          <w:p w14:paraId="3BA8929D"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4D0D74EA"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15:290:601</w:t>
            </w:r>
          </w:p>
        </w:tc>
        <w:tc>
          <w:tcPr>
            <w:tcW w:w="6120" w:type="dxa"/>
            <w:tcBorders>
              <w:bottom w:val="single" w:sz="8" w:space="0" w:color="auto"/>
            </w:tcBorders>
          </w:tcPr>
          <w:p w14:paraId="184B13B8"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Independent Study in Educational Psychology (Literature Review)</w:t>
            </w:r>
          </w:p>
        </w:tc>
        <w:tc>
          <w:tcPr>
            <w:tcW w:w="900" w:type="dxa"/>
            <w:tcBorders>
              <w:bottom w:val="single" w:sz="8" w:space="0" w:color="auto"/>
            </w:tcBorders>
          </w:tcPr>
          <w:p w14:paraId="1340441A"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3E2B2414" w14:textId="77777777" w:rsidTr="00AF618C">
        <w:trPr>
          <w:trHeight w:val="70"/>
        </w:trPr>
        <w:tc>
          <w:tcPr>
            <w:tcW w:w="1890" w:type="dxa"/>
            <w:tcBorders>
              <w:bottom w:val="single" w:sz="8" w:space="0" w:color="auto"/>
            </w:tcBorders>
          </w:tcPr>
          <w:p w14:paraId="32796B05"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770B6BD7"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15:295:609</w:t>
            </w:r>
          </w:p>
        </w:tc>
        <w:tc>
          <w:tcPr>
            <w:tcW w:w="6120" w:type="dxa"/>
            <w:tcBorders>
              <w:bottom w:val="single" w:sz="8" w:space="0" w:color="auto"/>
            </w:tcBorders>
          </w:tcPr>
          <w:p w14:paraId="0C350CD2"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Research in Learning, Cognition, and Development</w:t>
            </w:r>
          </w:p>
        </w:tc>
        <w:tc>
          <w:tcPr>
            <w:tcW w:w="900" w:type="dxa"/>
            <w:tcBorders>
              <w:bottom w:val="single" w:sz="8" w:space="0" w:color="auto"/>
            </w:tcBorders>
          </w:tcPr>
          <w:p w14:paraId="6A39958D"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797EA6F4" w14:textId="77777777" w:rsidTr="00AF618C">
        <w:trPr>
          <w:trHeight w:val="70"/>
        </w:trPr>
        <w:tc>
          <w:tcPr>
            <w:tcW w:w="1890" w:type="dxa"/>
            <w:tcBorders>
              <w:bottom w:val="single" w:sz="8" w:space="0" w:color="auto"/>
            </w:tcBorders>
          </w:tcPr>
          <w:p w14:paraId="1813F5A6"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50C3A7BD"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Grad Level</w:t>
            </w:r>
          </w:p>
        </w:tc>
        <w:tc>
          <w:tcPr>
            <w:tcW w:w="6120" w:type="dxa"/>
            <w:tcBorders>
              <w:bottom w:val="single" w:sz="8" w:space="0" w:color="auto"/>
            </w:tcBorders>
          </w:tcPr>
          <w:p w14:paraId="7D06CD9B"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 xml:space="preserve">Elective within the Learning, Cognition and Development program </w:t>
            </w:r>
            <w:r w:rsidRPr="00B76270">
              <w:rPr>
                <w:rFonts w:asciiTheme="minorHAnsi" w:hAnsiTheme="minorHAnsi" w:cstheme="minorHAnsi"/>
                <w:b/>
                <w:sz w:val="22"/>
                <w:szCs w:val="22"/>
              </w:rPr>
              <w:t>AND</w:t>
            </w:r>
            <w:r w:rsidRPr="00B76270">
              <w:rPr>
                <w:rFonts w:asciiTheme="minorHAnsi" w:hAnsiTheme="minorHAnsi" w:cstheme="minorHAnsi"/>
                <w:sz w:val="22"/>
                <w:szCs w:val="22"/>
              </w:rPr>
              <w:t xml:space="preserve"> Writing Experience Requirement - Each student must submit to the department a term paper 15 pages or more with a grade of B+ or better from one of his/her LCD courses to fulfill this requirement for graduation.</w:t>
            </w:r>
          </w:p>
        </w:tc>
        <w:tc>
          <w:tcPr>
            <w:tcW w:w="900" w:type="dxa"/>
            <w:tcBorders>
              <w:bottom w:val="single" w:sz="8" w:space="0" w:color="auto"/>
            </w:tcBorders>
          </w:tcPr>
          <w:p w14:paraId="090AAC3F"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5B505746" w14:textId="77777777" w:rsidTr="00AF618C">
        <w:trPr>
          <w:trHeight w:val="70"/>
        </w:trPr>
        <w:tc>
          <w:tcPr>
            <w:tcW w:w="1890" w:type="dxa"/>
            <w:tcBorders>
              <w:top w:val="single" w:sz="8" w:space="0" w:color="auto"/>
            </w:tcBorders>
            <w:shd w:val="clear" w:color="auto" w:fill="C6D9F1" w:themeFill="text2" w:themeFillTint="33"/>
          </w:tcPr>
          <w:p w14:paraId="0AD7D61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C6D9F1" w:themeFill="text2" w:themeFillTint="33"/>
          </w:tcPr>
          <w:p w14:paraId="153C856D" w14:textId="77777777" w:rsidR="00E45608" w:rsidRPr="00B76270" w:rsidRDefault="00E45608" w:rsidP="00AF618C">
            <w:pPr>
              <w:jc w:val="center"/>
              <w:rPr>
                <w:rFonts w:asciiTheme="minorHAnsi" w:hAnsiTheme="minorHAnsi" w:cstheme="minorHAnsi"/>
                <w:b/>
                <w:sz w:val="22"/>
                <w:szCs w:val="22"/>
              </w:rPr>
            </w:pPr>
          </w:p>
        </w:tc>
        <w:tc>
          <w:tcPr>
            <w:tcW w:w="6120" w:type="dxa"/>
            <w:tcBorders>
              <w:top w:val="single" w:sz="8" w:space="0" w:color="auto"/>
            </w:tcBorders>
            <w:shd w:val="clear" w:color="auto" w:fill="C6D9F1" w:themeFill="text2" w:themeFillTint="33"/>
          </w:tcPr>
          <w:p w14:paraId="4DD75700" w14:textId="77777777" w:rsidR="00E45608" w:rsidRPr="00B76270" w:rsidRDefault="00E45608" w:rsidP="00AF618C">
            <w:pPr>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tcBorders>
              <w:top w:val="single" w:sz="8" w:space="0" w:color="auto"/>
            </w:tcBorders>
            <w:shd w:val="clear" w:color="auto" w:fill="C6D9F1" w:themeFill="text2" w:themeFillTint="33"/>
          </w:tcPr>
          <w:p w14:paraId="593181E0" w14:textId="77777777" w:rsidR="00E45608" w:rsidRPr="00B76270" w:rsidRDefault="00E45608" w:rsidP="00AF618C">
            <w:pPr>
              <w:jc w:val="center"/>
              <w:rPr>
                <w:rFonts w:asciiTheme="minorHAnsi" w:hAnsiTheme="minorHAnsi" w:cstheme="minorHAnsi"/>
                <w:b/>
                <w:sz w:val="22"/>
                <w:szCs w:val="22"/>
              </w:rPr>
            </w:pPr>
            <w:r>
              <w:rPr>
                <w:rFonts w:asciiTheme="minorHAnsi" w:hAnsiTheme="minorHAnsi" w:cstheme="minorHAnsi"/>
                <w:b/>
                <w:sz w:val="22"/>
                <w:szCs w:val="22"/>
              </w:rPr>
              <w:t>30</w:t>
            </w:r>
          </w:p>
        </w:tc>
      </w:tr>
    </w:tbl>
    <w:p w14:paraId="771DE6B2" w14:textId="77777777" w:rsidR="00E45608" w:rsidRPr="00B76270" w:rsidRDefault="00E45608" w:rsidP="00F641DA">
      <w:pPr>
        <w:suppressAutoHyphens/>
        <w:ind w:left="720" w:hanging="360"/>
        <w:contextualSpacing/>
        <w:rPr>
          <w:rFonts w:asciiTheme="minorHAnsi" w:hAnsiTheme="minorHAnsi" w:cstheme="minorHAnsi"/>
          <w:sz w:val="24"/>
          <w:szCs w:val="24"/>
        </w:rPr>
      </w:pPr>
    </w:p>
    <w:p w14:paraId="7BC9FC2E" w14:textId="5A70BA78" w:rsidR="00C3265F"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sz w:val="22"/>
          <w:szCs w:val="22"/>
          <w:vertAlign w:val="superscript"/>
        </w:rPr>
        <w:t>1</w:t>
      </w:r>
      <w:r w:rsidR="00C3265F" w:rsidRPr="00B76270">
        <w:rPr>
          <w:rFonts w:asciiTheme="minorHAnsi" w:hAnsiTheme="minorHAnsi" w:cstheme="minorHAnsi"/>
          <w:sz w:val="24"/>
          <w:szCs w:val="24"/>
        </w:rPr>
        <w:t xml:space="preserve">These courses are cross listed under two (2) categories. However, </w:t>
      </w:r>
      <w:r w:rsidR="00C3265F" w:rsidRPr="00B76270">
        <w:rPr>
          <w:rFonts w:asciiTheme="minorHAnsi" w:hAnsiTheme="minorHAnsi" w:cstheme="minorHAnsi"/>
          <w:b/>
          <w:sz w:val="24"/>
          <w:szCs w:val="24"/>
        </w:rPr>
        <w:t>any single course can only meet one requirement</w:t>
      </w:r>
      <w:r w:rsidR="00C3265F" w:rsidRPr="00B76270">
        <w:rPr>
          <w:rFonts w:asciiTheme="minorHAnsi" w:hAnsiTheme="minorHAnsi" w:cstheme="minorHAnsi"/>
          <w:sz w:val="24"/>
          <w:szCs w:val="24"/>
        </w:rPr>
        <w:t>.</w:t>
      </w:r>
    </w:p>
    <w:p w14:paraId="6D30752A" w14:textId="77777777" w:rsidR="00192BAB" w:rsidRPr="00B76270" w:rsidRDefault="00192BAB" w:rsidP="001F3FD2">
      <w:pPr>
        <w:suppressAutoHyphens/>
        <w:ind w:left="360"/>
        <w:contextualSpacing/>
        <w:rPr>
          <w:rFonts w:asciiTheme="minorHAnsi" w:hAnsiTheme="minorHAnsi" w:cstheme="minorHAnsi"/>
          <w:sz w:val="24"/>
          <w:szCs w:val="24"/>
        </w:rPr>
      </w:pPr>
    </w:p>
    <w:p w14:paraId="0EDC58A4" w14:textId="2F8FC6D1" w:rsidR="00C3265F"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b/>
          <w:sz w:val="22"/>
          <w:szCs w:val="22"/>
          <w:vertAlign w:val="superscript"/>
        </w:rPr>
        <w:t>2</w:t>
      </w:r>
      <w:r w:rsidR="00C3265F" w:rsidRPr="00B76270">
        <w:rPr>
          <w:rFonts w:asciiTheme="minorHAnsi" w:hAnsiTheme="minorHAnsi" w:cstheme="minorHAnsi"/>
          <w:sz w:val="24"/>
          <w:szCs w:val="24"/>
        </w:rPr>
        <w:t>For students with a minimal background in the area, the course in bold is recommended.</w:t>
      </w:r>
    </w:p>
    <w:p w14:paraId="25344FE0" w14:textId="77777777" w:rsidR="00192BAB" w:rsidRPr="00B76270" w:rsidRDefault="00192BAB" w:rsidP="001F3FD2">
      <w:pPr>
        <w:suppressAutoHyphens/>
        <w:ind w:left="360"/>
        <w:contextualSpacing/>
        <w:rPr>
          <w:rFonts w:asciiTheme="minorHAnsi" w:hAnsiTheme="minorHAnsi" w:cstheme="minorHAnsi"/>
          <w:sz w:val="24"/>
          <w:szCs w:val="24"/>
        </w:rPr>
      </w:pPr>
    </w:p>
    <w:p w14:paraId="36413CA8" w14:textId="2B95B83D" w:rsidR="00C3265F"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b/>
          <w:sz w:val="22"/>
          <w:szCs w:val="22"/>
          <w:vertAlign w:val="superscript"/>
        </w:rPr>
        <w:t>3</w:t>
      </w:r>
      <w:r w:rsidR="00C3265F" w:rsidRPr="00B76270">
        <w:rPr>
          <w:rFonts w:asciiTheme="minorHAnsi" w:hAnsiTheme="minorHAnsi" w:cstheme="minorHAnsi"/>
          <w:sz w:val="24"/>
          <w:szCs w:val="24"/>
        </w:rPr>
        <w:t>In general, we encourage students to enroll in 15:295:609 Research in Learning, Cognition, and Development. Experience in research is an important component of graduate training. Students intending to pursue doctoral study should not choose to write the literature review.</w:t>
      </w:r>
    </w:p>
    <w:p w14:paraId="22812971" w14:textId="77777777" w:rsidR="00192BAB" w:rsidRDefault="00192BAB" w:rsidP="001F3FD2">
      <w:pPr>
        <w:suppressAutoHyphens/>
        <w:ind w:left="360"/>
        <w:contextualSpacing/>
        <w:rPr>
          <w:rFonts w:asciiTheme="minorHAnsi" w:hAnsiTheme="minorHAnsi" w:cstheme="minorHAnsi"/>
          <w:sz w:val="24"/>
          <w:szCs w:val="24"/>
        </w:rPr>
      </w:pPr>
    </w:p>
    <w:p w14:paraId="670EDBA6" w14:textId="77777777" w:rsidR="00192BAB" w:rsidRDefault="00192BAB" w:rsidP="001F3FD2">
      <w:pPr>
        <w:suppressAutoHyphens/>
        <w:ind w:left="360"/>
        <w:contextualSpacing/>
        <w:rPr>
          <w:rFonts w:asciiTheme="minorHAnsi" w:hAnsiTheme="minorHAnsi" w:cstheme="minorHAnsi"/>
          <w:sz w:val="24"/>
          <w:szCs w:val="24"/>
        </w:rPr>
      </w:pPr>
    </w:p>
    <w:p w14:paraId="5CA1553C" w14:textId="77777777" w:rsidR="00192BAB" w:rsidRPr="00B76270" w:rsidRDefault="00192BAB" w:rsidP="001F3FD2">
      <w:pPr>
        <w:suppressAutoHyphens/>
        <w:ind w:left="360"/>
        <w:contextualSpacing/>
        <w:rPr>
          <w:rFonts w:asciiTheme="minorHAnsi" w:hAnsiTheme="minorHAnsi" w:cstheme="minorHAnsi"/>
          <w:sz w:val="24"/>
          <w:szCs w:val="24"/>
        </w:rPr>
      </w:pPr>
    </w:p>
    <w:sectPr w:rsidR="00192BAB" w:rsidRPr="00B76270" w:rsidSect="001026C6">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C9EE" w14:textId="77777777" w:rsidR="003D39E7" w:rsidRDefault="003D39E7">
      <w:r>
        <w:separator/>
      </w:r>
    </w:p>
  </w:endnote>
  <w:endnote w:type="continuationSeparator" w:id="0">
    <w:p w14:paraId="0251D706" w14:textId="77777777" w:rsidR="003D39E7" w:rsidRDefault="003D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5C8F" w14:textId="3502AA4C" w:rsidR="00C10DC0" w:rsidRPr="0072491C" w:rsidRDefault="00C3265F" w:rsidP="0072491C">
    <w:pPr>
      <w:pStyle w:val="Footer"/>
      <w:jc w:val="right"/>
      <w:rPr>
        <w:rFonts w:ascii="Century Gothic" w:hAnsi="Century Gothic"/>
        <w:sz w:val="16"/>
        <w:szCs w:val="16"/>
      </w:rPr>
    </w:pPr>
    <w:r w:rsidRPr="00C3265F">
      <w:rPr>
        <w:rFonts w:ascii="Century Gothic" w:hAnsi="Century Gothic"/>
        <w:sz w:val="16"/>
        <w:szCs w:val="16"/>
      </w:rPr>
      <w:t xml:space="preserve">15295 </w:t>
    </w:r>
    <w:r w:rsidR="00CE1792">
      <w:rPr>
        <w:rFonts w:ascii="Century Gothic" w:hAnsi="Century Gothic"/>
        <w:sz w:val="16"/>
        <w:szCs w:val="16"/>
      </w:rPr>
      <w:t>9</w:t>
    </w:r>
    <w:r w:rsidRPr="00C3265F">
      <w:rPr>
        <w:rFonts w:ascii="Century Gothic" w:hAnsi="Century Gothic"/>
        <w:sz w:val="16"/>
        <w:szCs w:val="16"/>
      </w:rPr>
      <w:t>/</w:t>
    </w:r>
    <w:r w:rsidR="00697907">
      <w:rPr>
        <w:rFonts w:ascii="Century Gothic" w:hAnsi="Century Gothic"/>
        <w:sz w:val="16"/>
        <w:szCs w:val="16"/>
      </w:rPr>
      <w:t>18</w:t>
    </w:r>
    <w:r w:rsidRPr="00C3265F">
      <w:rPr>
        <w:rFonts w:ascii="Century Gothic" w:hAnsi="Century Gothic"/>
        <w:sz w:val="16"/>
        <w:szCs w:val="16"/>
      </w:rPr>
      <w:t>/</w:t>
    </w:r>
    <w:r w:rsidR="00236902">
      <w:rPr>
        <w:rFonts w:ascii="Century Gothic" w:hAnsi="Century Gothic"/>
        <w:sz w:val="16"/>
        <w:szCs w:val="16"/>
      </w:rPr>
      <w:t>2</w:t>
    </w:r>
    <w:r w:rsidR="00697907">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C989" w14:textId="77777777" w:rsidR="003D39E7" w:rsidRDefault="003D39E7">
      <w:r>
        <w:separator/>
      </w:r>
    </w:p>
  </w:footnote>
  <w:footnote w:type="continuationSeparator" w:id="0">
    <w:p w14:paraId="7B8DD14D" w14:textId="77777777" w:rsidR="003D39E7" w:rsidRDefault="003D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CE1"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35E9"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87874D4" wp14:editId="2F520278">
          <wp:simplePos x="0" y="0"/>
          <wp:positionH relativeFrom="column">
            <wp:posOffset>-228600</wp:posOffset>
          </wp:positionH>
          <wp:positionV relativeFrom="paragraph">
            <wp:posOffset>167005</wp:posOffset>
          </wp:positionV>
          <wp:extent cx="2938942" cy="48577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3894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8E796"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FE94B52"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3FB5CEF"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6D2915FD"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5C3D6A98" w14:textId="3D984572"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B2F2169"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A218AF8"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44772">
    <w:abstractNumId w:val="6"/>
  </w:num>
  <w:num w:numId="2" w16cid:durableId="1875576280">
    <w:abstractNumId w:val="17"/>
  </w:num>
  <w:num w:numId="3" w16cid:durableId="706949917">
    <w:abstractNumId w:val="1"/>
  </w:num>
  <w:num w:numId="4" w16cid:durableId="1538544340">
    <w:abstractNumId w:val="11"/>
  </w:num>
  <w:num w:numId="5" w16cid:durableId="505557291">
    <w:abstractNumId w:val="0"/>
  </w:num>
  <w:num w:numId="6" w16cid:durableId="1230338585">
    <w:abstractNumId w:val="10"/>
  </w:num>
  <w:num w:numId="7" w16cid:durableId="112409764">
    <w:abstractNumId w:val="7"/>
  </w:num>
  <w:num w:numId="8" w16cid:durableId="1676416147">
    <w:abstractNumId w:val="12"/>
  </w:num>
  <w:num w:numId="9" w16cid:durableId="1407610331">
    <w:abstractNumId w:val="9"/>
  </w:num>
  <w:num w:numId="10" w16cid:durableId="2057463711">
    <w:abstractNumId w:val="19"/>
  </w:num>
  <w:num w:numId="11" w16cid:durableId="1336767391">
    <w:abstractNumId w:val="4"/>
  </w:num>
  <w:num w:numId="12" w16cid:durableId="2015301472">
    <w:abstractNumId w:val="3"/>
  </w:num>
  <w:num w:numId="13" w16cid:durableId="580532506">
    <w:abstractNumId w:val="14"/>
  </w:num>
  <w:num w:numId="14" w16cid:durableId="613828333">
    <w:abstractNumId w:val="18"/>
  </w:num>
  <w:num w:numId="15" w16cid:durableId="570700110">
    <w:abstractNumId w:val="5"/>
  </w:num>
  <w:num w:numId="16" w16cid:durableId="1817451087">
    <w:abstractNumId w:val="13"/>
  </w:num>
  <w:num w:numId="17" w16cid:durableId="1296905650">
    <w:abstractNumId w:val="2"/>
  </w:num>
  <w:num w:numId="18" w16cid:durableId="1453792076">
    <w:abstractNumId w:val="16"/>
  </w:num>
  <w:num w:numId="19" w16cid:durableId="1254244595">
    <w:abstractNumId w:val="8"/>
  </w:num>
  <w:num w:numId="20" w16cid:durableId="2005550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WQkiMZTfrx8cV+d6cG9beTSTQfjQArF0ZmkPD/IlREeccIs5TGiGdHf6UP0eiNvV4MSqK7vvJ52o/zklWHwg==" w:salt="eGamjPq1Y2SPm+54FU+l6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12ABB"/>
    <w:rsid w:val="00023190"/>
    <w:rsid w:val="0002742A"/>
    <w:rsid w:val="000345AA"/>
    <w:rsid w:val="00035700"/>
    <w:rsid w:val="00036360"/>
    <w:rsid w:val="00042129"/>
    <w:rsid w:val="00045C9A"/>
    <w:rsid w:val="000521AA"/>
    <w:rsid w:val="00061678"/>
    <w:rsid w:val="000675DE"/>
    <w:rsid w:val="00076020"/>
    <w:rsid w:val="00082988"/>
    <w:rsid w:val="000869A2"/>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23EB2"/>
    <w:rsid w:val="00130B5C"/>
    <w:rsid w:val="00146580"/>
    <w:rsid w:val="001468F3"/>
    <w:rsid w:val="001534D2"/>
    <w:rsid w:val="00154724"/>
    <w:rsid w:val="00157AEC"/>
    <w:rsid w:val="00166A21"/>
    <w:rsid w:val="00173CC0"/>
    <w:rsid w:val="00174775"/>
    <w:rsid w:val="00192071"/>
    <w:rsid w:val="00192BAB"/>
    <w:rsid w:val="00197354"/>
    <w:rsid w:val="001A24B5"/>
    <w:rsid w:val="001A58F6"/>
    <w:rsid w:val="001A6920"/>
    <w:rsid w:val="001C119F"/>
    <w:rsid w:val="001D2E08"/>
    <w:rsid w:val="001D7581"/>
    <w:rsid w:val="001E3EB9"/>
    <w:rsid w:val="001E5C09"/>
    <w:rsid w:val="001F0684"/>
    <w:rsid w:val="001F3FD2"/>
    <w:rsid w:val="002018D5"/>
    <w:rsid w:val="00211B01"/>
    <w:rsid w:val="00213597"/>
    <w:rsid w:val="00215464"/>
    <w:rsid w:val="00217B70"/>
    <w:rsid w:val="00230647"/>
    <w:rsid w:val="0023214F"/>
    <w:rsid w:val="00232D50"/>
    <w:rsid w:val="00233C9D"/>
    <w:rsid w:val="00236902"/>
    <w:rsid w:val="00236ADF"/>
    <w:rsid w:val="002372B2"/>
    <w:rsid w:val="00240D96"/>
    <w:rsid w:val="002429CC"/>
    <w:rsid w:val="00243756"/>
    <w:rsid w:val="002500C8"/>
    <w:rsid w:val="00265B9F"/>
    <w:rsid w:val="00266640"/>
    <w:rsid w:val="00267F08"/>
    <w:rsid w:val="002913EE"/>
    <w:rsid w:val="002B41D0"/>
    <w:rsid w:val="002B4CED"/>
    <w:rsid w:val="002D0EDE"/>
    <w:rsid w:val="002D39F5"/>
    <w:rsid w:val="002D5B55"/>
    <w:rsid w:val="002F0FAC"/>
    <w:rsid w:val="00312293"/>
    <w:rsid w:val="00315CF4"/>
    <w:rsid w:val="003208C4"/>
    <w:rsid w:val="003249CA"/>
    <w:rsid w:val="003339E0"/>
    <w:rsid w:val="003515C5"/>
    <w:rsid w:val="00352023"/>
    <w:rsid w:val="00353B7A"/>
    <w:rsid w:val="003551C8"/>
    <w:rsid w:val="003606D2"/>
    <w:rsid w:val="00367C55"/>
    <w:rsid w:val="00372741"/>
    <w:rsid w:val="00372F10"/>
    <w:rsid w:val="003756CF"/>
    <w:rsid w:val="003759C9"/>
    <w:rsid w:val="0039259A"/>
    <w:rsid w:val="003A33B3"/>
    <w:rsid w:val="003A3C85"/>
    <w:rsid w:val="003A4F85"/>
    <w:rsid w:val="003B0F6B"/>
    <w:rsid w:val="003B6933"/>
    <w:rsid w:val="003C1605"/>
    <w:rsid w:val="003C2101"/>
    <w:rsid w:val="003C5D7B"/>
    <w:rsid w:val="003C67A2"/>
    <w:rsid w:val="003D0796"/>
    <w:rsid w:val="003D39E7"/>
    <w:rsid w:val="003D4487"/>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92CC3"/>
    <w:rsid w:val="004A3789"/>
    <w:rsid w:val="004A7F32"/>
    <w:rsid w:val="004B191B"/>
    <w:rsid w:val="004B1F4E"/>
    <w:rsid w:val="004B34E9"/>
    <w:rsid w:val="004B392D"/>
    <w:rsid w:val="004B7C0B"/>
    <w:rsid w:val="004C6552"/>
    <w:rsid w:val="004D3C04"/>
    <w:rsid w:val="004E0203"/>
    <w:rsid w:val="004E6B58"/>
    <w:rsid w:val="00500628"/>
    <w:rsid w:val="005032FA"/>
    <w:rsid w:val="0050369B"/>
    <w:rsid w:val="00504BDA"/>
    <w:rsid w:val="00505E31"/>
    <w:rsid w:val="005216CE"/>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E18DB"/>
    <w:rsid w:val="005E3F86"/>
    <w:rsid w:val="005E6BB1"/>
    <w:rsid w:val="005F5DA9"/>
    <w:rsid w:val="00600A0E"/>
    <w:rsid w:val="006063AE"/>
    <w:rsid w:val="006221FF"/>
    <w:rsid w:val="0062320B"/>
    <w:rsid w:val="0062423A"/>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97907"/>
    <w:rsid w:val="006A1CDC"/>
    <w:rsid w:val="006B3502"/>
    <w:rsid w:val="006B6826"/>
    <w:rsid w:val="006C0951"/>
    <w:rsid w:val="006C0DDD"/>
    <w:rsid w:val="006C30CF"/>
    <w:rsid w:val="006D011A"/>
    <w:rsid w:val="006D26E7"/>
    <w:rsid w:val="006D348E"/>
    <w:rsid w:val="006E242E"/>
    <w:rsid w:val="006E2C41"/>
    <w:rsid w:val="006E5492"/>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67360"/>
    <w:rsid w:val="00771A21"/>
    <w:rsid w:val="00777A9E"/>
    <w:rsid w:val="00786598"/>
    <w:rsid w:val="007A44E8"/>
    <w:rsid w:val="007B1F5D"/>
    <w:rsid w:val="007B4AFE"/>
    <w:rsid w:val="007B7339"/>
    <w:rsid w:val="007C0B4F"/>
    <w:rsid w:val="007C1195"/>
    <w:rsid w:val="007D3859"/>
    <w:rsid w:val="007D6514"/>
    <w:rsid w:val="007D6DCA"/>
    <w:rsid w:val="007F0E73"/>
    <w:rsid w:val="007F3F2A"/>
    <w:rsid w:val="007F5D9F"/>
    <w:rsid w:val="00800FB9"/>
    <w:rsid w:val="00802378"/>
    <w:rsid w:val="00813522"/>
    <w:rsid w:val="00814D04"/>
    <w:rsid w:val="008211CA"/>
    <w:rsid w:val="008222AA"/>
    <w:rsid w:val="0084418B"/>
    <w:rsid w:val="00853588"/>
    <w:rsid w:val="00855227"/>
    <w:rsid w:val="0086413C"/>
    <w:rsid w:val="00871762"/>
    <w:rsid w:val="008766A6"/>
    <w:rsid w:val="008821BA"/>
    <w:rsid w:val="008823E3"/>
    <w:rsid w:val="00886A9D"/>
    <w:rsid w:val="00890E40"/>
    <w:rsid w:val="0089309F"/>
    <w:rsid w:val="00893BC0"/>
    <w:rsid w:val="00895F57"/>
    <w:rsid w:val="00896FDF"/>
    <w:rsid w:val="00897587"/>
    <w:rsid w:val="008A05EA"/>
    <w:rsid w:val="008A3B32"/>
    <w:rsid w:val="008A4DFA"/>
    <w:rsid w:val="008B1C5A"/>
    <w:rsid w:val="008C3AFE"/>
    <w:rsid w:val="008C4C2F"/>
    <w:rsid w:val="008D50FA"/>
    <w:rsid w:val="008E54C4"/>
    <w:rsid w:val="008E7C0F"/>
    <w:rsid w:val="008F236F"/>
    <w:rsid w:val="008F3A5D"/>
    <w:rsid w:val="008F4A71"/>
    <w:rsid w:val="00903788"/>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3F7C"/>
    <w:rsid w:val="00975676"/>
    <w:rsid w:val="00981D1D"/>
    <w:rsid w:val="0098580D"/>
    <w:rsid w:val="00992F50"/>
    <w:rsid w:val="009938DA"/>
    <w:rsid w:val="00996F7B"/>
    <w:rsid w:val="00997C84"/>
    <w:rsid w:val="009A44F0"/>
    <w:rsid w:val="009A59FC"/>
    <w:rsid w:val="009B332E"/>
    <w:rsid w:val="009B3602"/>
    <w:rsid w:val="009C1B3D"/>
    <w:rsid w:val="009C341D"/>
    <w:rsid w:val="009C373D"/>
    <w:rsid w:val="009D0387"/>
    <w:rsid w:val="009D0BDD"/>
    <w:rsid w:val="009D6054"/>
    <w:rsid w:val="009E7BE0"/>
    <w:rsid w:val="009E7C78"/>
    <w:rsid w:val="009F2CAB"/>
    <w:rsid w:val="009F4F68"/>
    <w:rsid w:val="00A05F8A"/>
    <w:rsid w:val="00A10E07"/>
    <w:rsid w:val="00A12CBB"/>
    <w:rsid w:val="00A17C03"/>
    <w:rsid w:val="00A26ED1"/>
    <w:rsid w:val="00A27496"/>
    <w:rsid w:val="00A27D0E"/>
    <w:rsid w:val="00A312D0"/>
    <w:rsid w:val="00A32AC0"/>
    <w:rsid w:val="00A5541B"/>
    <w:rsid w:val="00A64440"/>
    <w:rsid w:val="00A70014"/>
    <w:rsid w:val="00A75403"/>
    <w:rsid w:val="00A76C02"/>
    <w:rsid w:val="00A8034B"/>
    <w:rsid w:val="00A83D3D"/>
    <w:rsid w:val="00A84BAA"/>
    <w:rsid w:val="00A92847"/>
    <w:rsid w:val="00AA03FD"/>
    <w:rsid w:val="00AA7DF8"/>
    <w:rsid w:val="00AB2B67"/>
    <w:rsid w:val="00AB3FF7"/>
    <w:rsid w:val="00AB42C5"/>
    <w:rsid w:val="00AD34B8"/>
    <w:rsid w:val="00AE0828"/>
    <w:rsid w:val="00AF1A0D"/>
    <w:rsid w:val="00AF415A"/>
    <w:rsid w:val="00B06747"/>
    <w:rsid w:val="00B21BCB"/>
    <w:rsid w:val="00B31297"/>
    <w:rsid w:val="00B4025E"/>
    <w:rsid w:val="00B4459F"/>
    <w:rsid w:val="00B47E81"/>
    <w:rsid w:val="00B52C8D"/>
    <w:rsid w:val="00B5651D"/>
    <w:rsid w:val="00B62132"/>
    <w:rsid w:val="00B6511F"/>
    <w:rsid w:val="00B676BD"/>
    <w:rsid w:val="00B734C6"/>
    <w:rsid w:val="00B74B16"/>
    <w:rsid w:val="00B76270"/>
    <w:rsid w:val="00B766A5"/>
    <w:rsid w:val="00B800E7"/>
    <w:rsid w:val="00B91273"/>
    <w:rsid w:val="00BA12FC"/>
    <w:rsid w:val="00BA7B16"/>
    <w:rsid w:val="00BB73BC"/>
    <w:rsid w:val="00BC1844"/>
    <w:rsid w:val="00BC5798"/>
    <w:rsid w:val="00BC7CA5"/>
    <w:rsid w:val="00BD60DB"/>
    <w:rsid w:val="00BE5391"/>
    <w:rsid w:val="00BE7607"/>
    <w:rsid w:val="00BE7CA1"/>
    <w:rsid w:val="00BF456F"/>
    <w:rsid w:val="00C10DC0"/>
    <w:rsid w:val="00C12080"/>
    <w:rsid w:val="00C151DF"/>
    <w:rsid w:val="00C16565"/>
    <w:rsid w:val="00C20C9F"/>
    <w:rsid w:val="00C3265F"/>
    <w:rsid w:val="00C33191"/>
    <w:rsid w:val="00C355B2"/>
    <w:rsid w:val="00C42E30"/>
    <w:rsid w:val="00C530EF"/>
    <w:rsid w:val="00C60F3E"/>
    <w:rsid w:val="00C611B1"/>
    <w:rsid w:val="00C6315F"/>
    <w:rsid w:val="00C73808"/>
    <w:rsid w:val="00C74C76"/>
    <w:rsid w:val="00C76DA4"/>
    <w:rsid w:val="00C76F27"/>
    <w:rsid w:val="00C80E9E"/>
    <w:rsid w:val="00C86379"/>
    <w:rsid w:val="00C960DC"/>
    <w:rsid w:val="00C9730C"/>
    <w:rsid w:val="00CA7B1E"/>
    <w:rsid w:val="00CC43FE"/>
    <w:rsid w:val="00CC765F"/>
    <w:rsid w:val="00CD3AA8"/>
    <w:rsid w:val="00CD6027"/>
    <w:rsid w:val="00CE11D1"/>
    <w:rsid w:val="00CE1792"/>
    <w:rsid w:val="00CE2F6F"/>
    <w:rsid w:val="00CE36A8"/>
    <w:rsid w:val="00CE5E72"/>
    <w:rsid w:val="00CF1083"/>
    <w:rsid w:val="00CF2A35"/>
    <w:rsid w:val="00CF53EB"/>
    <w:rsid w:val="00D03C38"/>
    <w:rsid w:val="00D0516A"/>
    <w:rsid w:val="00D1343B"/>
    <w:rsid w:val="00D16B14"/>
    <w:rsid w:val="00D224C4"/>
    <w:rsid w:val="00D2465C"/>
    <w:rsid w:val="00D249F0"/>
    <w:rsid w:val="00D251DA"/>
    <w:rsid w:val="00D328DD"/>
    <w:rsid w:val="00D427CA"/>
    <w:rsid w:val="00D447CA"/>
    <w:rsid w:val="00D478AD"/>
    <w:rsid w:val="00D511EA"/>
    <w:rsid w:val="00D517A6"/>
    <w:rsid w:val="00D54F55"/>
    <w:rsid w:val="00D602CF"/>
    <w:rsid w:val="00D61C86"/>
    <w:rsid w:val="00D73051"/>
    <w:rsid w:val="00D730DF"/>
    <w:rsid w:val="00DA7903"/>
    <w:rsid w:val="00DC5DB2"/>
    <w:rsid w:val="00DD120E"/>
    <w:rsid w:val="00DD19C5"/>
    <w:rsid w:val="00DD7599"/>
    <w:rsid w:val="00DE136B"/>
    <w:rsid w:val="00DE681E"/>
    <w:rsid w:val="00DF0F19"/>
    <w:rsid w:val="00DF2D5D"/>
    <w:rsid w:val="00DF6B8F"/>
    <w:rsid w:val="00E030C0"/>
    <w:rsid w:val="00E036A6"/>
    <w:rsid w:val="00E10BD4"/>
    <w:rsid w:val="00E16A5A"/>
    <w:rsid w:val="00E36510"/>
    <w:rsid w:val="00E45608"/>
    <w:rsid w:val="00E500A0"/>
    <w:rsid w:val="00E52D73"/>
    <w:rsid w:val="00E53A1E"/>
    <w:rsid w:val="00E5631A"/>
    <w:rsid w:val="00E6015D"/>
    <w:rsid w:val="00E7651E"/>
    <w:rsid w:val="00E84FE9"/>
    <w:rsid w:val="00E85CC1"/>
    <w:rsid w:val="00E86BA8"/>
    <w:rsid w:val="00EA2BC6"/>
    <w:rsid w:val="00EA4B72"/>
    <w:rsid w:val="00EA65D6"/>
    <w:rsid w:val="00EB2D4F"/>
    <w:rsid w:val="00EB4ED3"/>
    <w:rsid w:val="00EC755C"/>
    <w:rsid w:val="00ED1E26"/>
    <w:rsid w:val="00EE0CE7"/>
    <w:rsid w:val="00EE40A4"/>
    <w:rsid w:val="00F00097"/>
    <w:rsid w:val="00F01949"/>
    <w:rsid w:val="00F04558"/>
    <w:rsid w:val="00F275B6"/>
    <w:rsid w:val="00F5277B"/>
    <w:rsid w:val="00F533B8"/>
    <w:rsid w:val="00F6252D"/>
    <w:rsid w:val="00F64119"/>
    <w:rsid w:val="00F641DA"/>
    <w:rsid w:val="00F65317"/>
    <w:rsid w:val="00F66323"/>
    <w:rsid w:val="00F70226"/>
    <w:rsid w:val="00F804D1"/>
    <w:rsid w:val="00F95D11"/>
    <w:rsid w:val="00F9651D"/>
    <w:rsid w:val="00FA38A7"/>
    <w:rsid w:val="00FA5B1B"/>
    <w:rsid w:val="00FB2121"/>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C6D254"/>
  <w15:docId w15:val="{FFF36449-AB1B-4DAA-A3DE-F9284669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brunswickgrad.rutgers.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4B121-75C0-46FF-B989-AF1C5C0F9EF8}">
  <ds:schemaRefs>
    <ds:schemaRef ds:uri="http://schemas.microsoft.com/sharepoint/v3/contenttype/forms"/>
  </ds:schemaRefs>
</ds:datastoreItem>
</file>

<file path=customXml/itemProps2.xml><?xml version="1.0" encoding="utf-8"?>
<ds:datastoreItem xmlns:ds="http://schemas.openxmlformats.org/officeDocument/2006/customXml" ds:itemID="{F1E28E78-1CF7-40A4-BFA7-5A83F2755E11}">
  <ds:schemaRefs>
    <ds:schemaRef ds:uri="http://schemas.openxmlformats.org/officeDocument/2006/bibliography"/>
  </ds:schemaRefs>
</ds:datastoreItem>
</file>

<file path=customXml/itemProps3.xml><?xml version="1.0" encoding="utf-8"?>
<ds:datastoreItem xmlns:ds="http://schemas.openxmlformats.org/officeDocument/2006/customXml" ds:itemID="{5DCCC322-471E-4077-9293-48FA87E4A2A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4.xml><?xml version="1.0" encoding="utf-8"?>
<ds:datastoreItem xmlns:ds="http://schemas.openxmlformats.org/officeDocument/2006/customXml" ds:itemID="{10912ABE-8FF0-4519-A382-224FB302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829</Words>
  <Characters>4726</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2025-09-18T20:03:00Z</cp:lastPrinted>
  <dcterms:created xsi:type="dcterms:W3CDTF">2026-04-14T18:34:00Z</dcterms:created>
  <dcterms:modified xsi:type="dcterms:W3CDTF">2026-04-14T18:34:00Z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