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451F" w14:textId="77777777" w:rsidR="00314E5A" w:rsidRPr="00314E5A" w:rsidRDefault="00314E5A" w:rsidP="00314E5A">
      <w:pPr>
        <w:suppressAutoHyphens/>
        <w:rPr>
          <w:rFonts w:asciiTheme="minorHAnsi" w:hAnsiTheme="minorHAnsi" w:cstheme="minorHAnsi"/>
          <w:bCs/>
          <w:spacing w:val="-3"/>
          <w:sz w:val="24"/>
          <w:szCs w:val="24"/>
        </w:rPr>
      </w:pPr>
    </w:p>
    <w:p w14:paraId="1E4DB771" w14:textId="0F5D6BE1" w:rsidR="0065759D" w:rsidRPr="00314E5A" w:rsidRDefault="007E77A6" w:rsidP="005E44C5">
      <w:pPr>
        <w:suppressAutoHyphens/>
        <w:jc w:val="center"/>
        <w:rPr>
          <w:rFonts w:asciiTheme="minorHAnsi" w:hAnsiTheme="minorHAnsi" w:cstheme="minorHAnsi"/>
          <w:b/>
          <w:spacing w:val="-3"/>
          <w:sz w:val="28"/>
          <w:szCs w:val="28"/>
        </w:rPr>
      </w:pPr>
      <w:r w:rsidRPr="00314E5A">
        <w:rPr>
          <w:rFonts w:asciiTheme="minorHAnsi" w:hAnsiTheme="minorHAnsi" w:cstheme="minorHAnsi"/>
          <w:b/>
          <w:spacing w:val="-3"/>
          <w:sz w:val="28"/>
          <w:szCs w:val="28"/>
        </w:rPr>
        <w:t>ADVANCED CERTIFICATION IN LEARNING DISABILITIES TEACHER-CONSULTANT</w:t>
      </w:r>
    </w:p>
    <w:p w14:paraId="23CC0107" w14:textId="1B51D357" w:rsidR="00C82236" w:rsidRPr="00314E5A" w:rsidRDefault="00011B27" w:rsidP="00C5726E">
      <w:pPr>
        <w:suppressAutoHyphens/>
        <w:jc w:val="center"/>
        <w:rPr>
          <w:rFonts w:asciiTheme="minorHAnsi" w:hAnsiTheme="minorHAnsi" w:cstheme="minorHAnsi"/>
          <w:b/>
          <w:sz w:val="24"/>
          <w:szCs w:val="24"/>
        </w:rPr>
      </w:pPr>
      <w:r w:rsidRPr="00314E5A">
        <w:rPr>
          <w:rFonts w:asciiTheme="minorHAnsi" w:hAnsiTheme="minorHAnsi" w:cstheme="minorHAnsi"/>
          <w:b/>
          <w:sz w:val="24"/>
          <w:szCs w:val="24"/>
        </w:rPr>
        <w:t>Non-degree program l</w:t>
      </w:r>
      <w:r w:rsidR="0065759D" w:rsidRPr="00314E5A">
        <w:rPr>
          <w:rFonts w:asciiTheme="minorHAnsi" w:hAnsiTheme="minorHAnsi" w:cstheme="minorHAnsi"/>
          <w:b/>
          <w:sz w:val="24"/>
          <w:szCs w:val="24"/>
        </w:rPr>
        <w:t xml:space="preserve">eading to LDT-C Educational Services </w:t>
      </w:r>
      <w:r w:rsidRPr="00314E5A">
        <w:rPr>
          <w:rFonts w:asciiTheme="minorHAnsi" w:hAnsiTheme="minorHAnsi" w:cstheme="minorHAnsi"/>
          <w:b/>
          <w:sz w:val="24"/>
          <w:szCs w:val="24"/>
        </w:rPr>
        <w:t>c</w:t>
      </w:r>
      <w:r w:rsidR="0065759D" w:rsidRPr="00314E5A">
        <w:rPr>
          <w:rFonts w:asciiTheme="minorHAnsi" w:hAnsiTheme="minorHAnsi" w:cstheme="minorHAnsi"/>
          <w:b/>
          <w:sz w:val="24"/>
          <w:szCs w:val="24"/>
        </w:rPr>
        <w:t>ertification</w:t>
      </w:r>
    </w:p>
    <w:p w14:paraId="79961A25" w14:textId="77777777" w:rsidR="00C5726E" w:rsidRPr="00314E5A" w:rsidRDefault="00C5726E" w:rsidP="00C5726E">
      <w:pPr>
        <w:suppressAutoHyphens/>
        <w:rPr>
          <w:rFonts w:asciiTheme="minorHAnsi" w:hAnsiTheme="minorHAnsi" w:cstheme="minorHAnsi"/>
          <w:sz w:val="24"/>
          <w:szCs w:val="24"/>
        </w:rPr>
      </w:pPr>
    </w:p>
    <w:p w14:paraId="386A2134" w14:textId="77777777" w:rsidR="00C82236" w:rsidRPr="00314E5A" w:rsidRDefault="0065759D" w:rsidP="00C82236">
      <w:pPr>
        <w:tabs>
          <w:tab w:val="right" w:pos="10800"/>
        </w:tabs>
        <w:suppressAutoHyphens/>
        <w:spacing w:before="240"/>
        <w:ind w:left="540" w:hanging="540"/>
        <w:contextualSpacing/>
        <w:rPr>
          <w:rFonts w:asciiTheme="minorHAnsi" w:hAnsiTheme="minorHAnsi" w:cstheme="minorHAnsi"/>
          <w:bCs/>
          <w:sz w:val="24"/>
          <w:szCs w:val="24"/>
        </w:rPr>
      </w:pPr>
      <w:r w:rsidRPr="00314E5A">
        <w:rPr>
          <w:rFonts w:asciiTheme="minorHAnsi" w:hAnsiTheme="minorHAnsi" w:cstheme="minorHAnsi"/>
          <w:b/>
          <w:sz w:val="24"/>
          <w:szCs w:val="24"/>
        </w:rPr>
        <w:t>I.</w:t>
      </w:r>
      <w:r w:rsidRPr="00314E5A">
        <w:rPr>
          <w:rFonts w:asciiTheme="minorHAnsi" w:hAnsiTheme="minorHAnsi" w:cstheme="minorHAnsi"/>
          <w:b/>
          <w:sz w:val="24"/>
          <w:szCs w:val="24"/>
        </w:rPr>
        <w:tab/>
        <w:t>PROGRAM DESCRIPTION</w:t>
      </w:r>
      <w:r w:rsidRPr="00314E5A">
        <w:rPr>
          <w:rFonts w:asciiTheme="minorHAnsi" w:hAnsiTheme="minorHAnsi" w:cstheme="minorHAnsi"/>
          <w:sz w:val="24"/>
          <w:szCs w:val="24"/>
        </w:rPr>
        <w:t xml:space="preserve">: </w:t>
      </w:r>
      <w:r w:rsidR="00C82236" w:rsidRPr="00314E5A">
        <w:rPr>
          <w:rFonts w:asciiTheme="minorHAnsi" w:hAnsiTheme="minorHAnsi" w:cstheme="minorHAnsi"/>
          <w:bCs/>
          <w:sz w:val="24"/>
          <w:szCs w:val="24"/>
        </w:rPr>
        <w:t xml:space="preserve">The non-degree Advanced Certification in Learning Disabilities Teacher-Consultant program offered at the GSE provides advanced preparation for certified teachers who wish to learn to address the instructional needs of students with mild and moderate cognitive disabilities. Through completion of the required courses, students will develop competencies in the assessment and remediation of students with learning disabilities and learn collaborative teaching and consultation skills. </w:t>
      </w:r>
    </w:p>
    <w:p w14:paraId="144CEA57" w14:textId="77777777" w:rsidR="00C82236" w:rsidRPr="00314E5A" w:rsidRDefault="00C82236" w:rsidP="00C82236">
      <w:pPr>
        <w:tabs>
          <w:tab w:val="right" w:pos="10800"/>
        </w:tabs>
        <w:suppressAutoHyphens/>
        <w:spacing w:before="240"/>
        <w:ind w:left="540"/>
        <w:contextualSpacing/>
        <w:rPr>
          <w:rFonts w:asciiTheme="minorHAnsi" w:hAnsiTheme="minorHAnsi" w:cstheme="minorHAnsi"/>
          <w:bCs/>
          <w:sz w:val="24"/>
          <w:szCs w:val="24"/>
        </w:rPr>
      </w:pPr>
    </w:p>
    <w:p w14:paraId="65C6BC3B" w14:textId="77777777" w:rsidR="00C82236" w:rsidRPr="00314E5A" w:rsidRDefault="00C82236" w:rsidP="00C82236">
      <w:pPr>
        <w:tabs>
          <w:tab w:val="right" w:pos="10800"/>
        </w:tabs>
        <w:suppressAutoHyphens/>
        <w:spacing w:before="240"/>
        <w:ind w:left="540"/>
        <w:contextualSpacing/>
        <w:rPr>
          <w:rFonts w:asciiTheme="minorHAnsi" w:hAnsiTheme="minorHAnsi" w:cstheme="minorHAnsi"/>
          <w:bCs/>
          <w:sz w:val="24"/>
          <w:szCs w:val="24"/>
        </w:rPr>
      </w:pPr>
      <w:r w:rsidRPr="00314E5A">
        <w:rPr>
          <w:rFonts w:asciiTheme="minorHAnsi" w:hAnsiTheme="minorHAnsi" w:cstheme="minorHAnsi"/>
          <w:bCs/>
          <w:sz w:val="24"/>
          <w:szCs w:val="24"/>
        </w:rPr>
        <w:t xml:space="preserve">Applicants should note that this program is not aligned to any specific degree program and does not lead to a degree of any kind. Instead, it is intended for educators who already hold a New Jersey Standard Instructional Certificate or a Certificate of Eligibility with Advanced Standing (CEAS) and wish to take required coursework that leads to New Jersey Department of Education certification as Teacher of Students with Disabilities within an elementary or secondary school setting. </w:t>
      </w:r>
    </w:p>
    <w:p w14:paraId="1552774F" w14:textId="77777777" w:rsidR="00C82236" w:rsidRPr="00314E5A" w:rsidRDefault="00C82236" w:rsidP="00C82236">
      <w:pPr>
        <w:tabs>
          <w:tab w:val="right" w:pos="10800"/>
        </w:tabs>
        <w:suppressAutoHyphens/>
        <w:spacing w:before="240"/>
        <w:ind w:left="540"/>
        <w:contextualSpacing/>
        <w:rPr>
          <w:rFonts w:asciiTheme="minorHAnsi" w:hAnsiTheme="minorHAnsi" w:cstheme="minorHAnsi"/>
          <w:bCs/>
          <w:sz w:val="24"/>
          <w:szCs w:val="24"/>
        </w:rPr>
      </w:pPr>
    </w:p>
    <w:p w14:paraId="437A7E88" w14:textId="13266252" w:rsidR="00C82236" w:rsidRPr="00314E5A" w:rsidRDefault="00C82236" w:rsidP="00C5726E">
      <w:pPr>
        <w:tabs>
          <w:tab w:val="right" w:pos="10800"/>
        </w:tabs>
        <w:suppressAutoHyphens/>
        <w:spacing w:before="240"/>
        <w:ind w:left="540"/>
        <w:contextualSpacing/>
        <w:rPr>
          <w:rFonts w:asciiTheme="minorHAnsi" w:hAnsiTheme="minorHAnsi" w:cstheme="minorHAnsi"/>
          <w:bCs/>
          <w:sz w:val="24"/>
          <w:szCs w:val="24"/>
        </w:rPr>
      </w:pPr>
      <w:r w:rsidRPr="00314E5A">
        <w:rPr>
          <w:rFonts w:asciiTheme="minorHAnsi" w:hAnsiTheme="minorHAnsi" w:cstheme="minorHAnsi"/>
          <w:bCs/>
          <w:sz w:val="24"/>
          <w:szCs w:val="24"/>
        </w:rPr>
        <w:t>This advanced non-degree program does not lead to initial teacher certification. Candidates who enroll in the Advanced Certification in Learning Disabilities Teacher-Consultant program may apply earned credits toward an Ed.M. in Special Education, although admission to the Ed.M. is not guaranteed.</w:t>
      </w:r>
    </w:p>
    <w:p w14:paraId="53B84232" w14:textId="77777777" w:rsidR="00C5726E" w:rsidRDefault="00C5726E" w:rsidP="00563F22">
      <w:pPr>
        <w:tabs>
          <w:tab w:val="right" w:pos="10800"/>
        </w:tabs>
        <w:suppressAutoHyphens/>
        <w:spacing w:before="240"/>
        <w:contextualSpacing/>
        <w:rPr>
          <w:rFonts w:asciiTheme="minorHAnsi" w:hAnsiTheme="minorHAnsi" w:cstheme="minorHAnsi"/>
          <w:bCs/>
          <w:sz w:val="24"/>
          <w:szCs w:val="24"/>
        </w:rPr>
      </w:pPr>
    </w:p>
    <w:p w14:paraId="1531C991" w14:textId="77777777" w:rsidR="00314E5A" w:rsidRPr="00314E5A" w:rsidRDefault="00314E5A" w:rsidP="00563F22">
      <w:pPr>
        <w:tabs>
          <w:tab w:val="right" w:pos="10800"/>
        </w:tabs>
        <w:suppressAutoHyphens/>
        <w:spacing w:before="240"/>
        <w:contextualSpacing/>
        <w:rPr>
          <w:rFonts w:asciiTheme="minorHAnsi" w:hAnsiTheme="minorHAnsi" w:cstheme="minorHAnsi"/>
          <w:bCs/>
          <w:sz w:val="24"/>
          <w:szCs w:val="24"/>
        </w:rPr>
      </w:pPr>
    </w:p>
    <w:p w14:paraId="4ABC44D8" w14:textId="77777777" w:rsidR="00F75B44" w:rsidRPr="00314E5A" w:rsidRDefault="00F75B44" w:rsidP="00F75B44">
      <w:pPr>
        <w:tabs>
          <w:tab w:val="right" w:pos="10800"/>
        </w:tabs>
        <w:suppressAutoHyphens/>
        <w:spacing w:before="240"/>
        <w:ind w:left="540" w:hanging="540"/>
        <w:contextualSpacing/>
        <w:rPr>
          <w:rFonts w:asciiTheme="minorHAnsi" w:eastAsia="Century Gothic" w:hAnsiTheme="minorHAnsi" w:cstheme="minorHAnsi"/>
          <w:sz w:val="24"/>
          <w:szCs w:val="24"/>
        </w:rPr>
      </w:pPr>
      <w:r w:rsidRPr="00314E5A">
        <w:rPr>
          <w:rFonts w:asciiTheme="minorHAnsi" w:eastAsia="Century Gothic" w:hAnsiTheme="minorHAnsi" w:cstheme="minorHAnsi"/>
          <w:b/>
          <w:bCs/>
          <w:sz w:val="24"/>
          <w:szCs w:val="24"/>
        </w:rPr>
        <w:t>II.</w:t>
      </w:r>
      <w:r w:rsidRPr="00314E5A">
        <w:rPr>
          <w:rFonts w:asciiTheme="minorHAnsi" w:hAnsiTheme="minorHAnsi" w:cstheme="minorHAnsi"/>
          <w:sz w:val="24"/>
          <w:szCs w:val="24"/>
        </w:rPr>
        <w:tab/>
      </w:r>
      <w:r w:rsidRPr="00314E5A">
        <w:rPr>
          <w:rFonts w:asciiTheme="minorHAnsi" w:eastAsia="Century Gothic" w:hAnsiTheme="minorHAnsi" w:cstheme="minorHAnsi"/>
          <w:b/>
          <w:bCs/>
          <w:sz w:val="24"/>
          <w:szCs w:val="24"/>
        </w:rPr>
        <w:t>APPLICATION DEADLINES</w:t>
      </w:r>
      <w:r w:rsidRPr="00314E5A">
        <w:rPr>
          <w:rFonts w:asciiTheme="minorHAnsi" w:eastAsia="Century Gothic" w:hAnsiTheme="minorHAnsi" w:cstheme="minorHAnsi"/>
          <w:sz w:val="24"/>
          <w:szCs w:val="24"/>
        </w:rPr>
        <w:t xml:space="preserve">: No applications can be </w:t>
      </w:r>
      <w:proofErr w:type="gramStart"/>
      <w:r w:rsidRPr="00314E5A">
        <w:rPr>
          <w:rFonts w:asciiTheme="minorHAnsi" w:eastAsia="Century Gothic" w:hAnsiTheme="minorHAnsi" w:cstheme="minorHAnsi"/>
          <w:sz w:val="24"/>
          <w:szCs w:val="24"/>
        </w:rPr>
        <w:t>admitted</w:t>
      </w:r>
      <w:proofErr w:type="gramEnd"/>
      <w:r w:rsidRPr="00314E5A">
        <w:rPr>
          <w:rFonts w:asciiTheme="minorHAnsi" w:eastAsia="Century Gothic" w:hAnsiTheme="minorHAnsi" w:cstheme="minorHAnsi"/>
          <w:sz w:val="24"/>
          <w:szCs w:val="24"/>
        </w:rPr>
        <w:t xml:space="preserve"> less than two weeks before the beginning of the semester in which the program will be started. Applications must be submitted and completed at least two weeks before the beginning of the semester.</w:t>
      </w:r>
    </w:p>
    <w:p w14:paraId="5C51B9FD" w14:textId="77777777" w:rsidR="00C5726E" w:rsidRDefault="00C5726E" w:rsidP="00C5726E">
      <w:pPr>
        <w:suppressAutoHyphens/>
        <w:spacing w:before="240"/>
        <w:contextualSpacing/>
        <w:rPr>
          <w:rFonts w:asciiTheme="minorHAnsi" w:hAnsiTheme="minorHAnsi" w:cstheme="minorHAnsi"/>
          <w:sz w:val="24"/>
          <w:szCs w:val="24"/>
        </w:rPr>
      </w:pPr>
    </w:p>
    <w:p w14:paraId="712A9C67" w14:textId="77777777" w:rsidR="00314E5A" w:rsidRPr="00314E5A" w:rsidRDefault="00314E5A" w:rsidP="00C5726E">
      <w:pPr>
        <w:suppressAutoHyphens/>
        <w:spacing w:before="240"/>
        <w:contextualSpacing/>
        <w:rPr>
          <w:rFonts w:asciiTheme="minorHAnsi" w:hAnsiTheme="minorHAnsi" w:cstheme="minorHAnsi"/>
          <w:sz w:val="24"/>
          <w:szCs w:val="24"/>
        </w:rPr>
      </w:pPr>
    </w:p>
    <w:p w14:paraId="6379DAAE" w14:textId="2E10CA15" w:rsidR="0065759D" w:rsidRPr="00314E5A" w:rsidRDefault="0065759D" w:rsidP="0065759D">
      <w:pPr>
        <w:spacing w:before="240"/>
        <w:ind w:left="540" w:hanging="540"/>
        <w:contextualSpacing/>
        <w:rPr>
          <w:rFonts w:asciiTheme="minorHAnsi" w:hAnsiTheme="minorHAnsi" w:cstheme="minorHAnsi"/>
          <w:spacing w:val="-2"/>
          <w:sz w:val="24"/>
          <w:szCs w:val="24"/>
        </w:rPr>
      </w:pPr>
      <w:r w:rsidRPr="00314E5A">
        <w:rPr>
          <w:rFonts w:asciiTheme="minorHAnsi" w:hAnsiTheme="minorHAnsi" w:cstheme="minorHAnsi"/>
          <w:b/>
          <w:spacing w:val="-2"/>
          <w:sz w:val="24"/>
          <w:szCs w:val="24"/>
        </w:rPr>
        <w:t>III.</w:t>
      </w:r>
      <w:r w:rsidRPr="00314E5A">
        <w:rPr>
          <w:rFonts w:asciiTheme="minorHAnsi" w:hAnsiTheme="minorHAnsi" w:cstheme="minorHAnsi"/>
          <w:b/>
          <w:spacing w:val="-2"/>
          <w:sz w:val="24"/>
          <w:szCs w:val="24"/>
        </w:rPr>
        <w:tab/>
        <w:t>APPLICATION REQUIREMENTS:</w:t>
      </w:r>
      <w:r w:rsidRPr="00314E5A">
        <w:rPr>
          <w:rFonts w:asciiTheme="minorHAnsi" w:hAnsiTheme="minorHAnsi" w:cstheme="minorHAnsi"/>
          <w:spacing w:val="-2"/>
          <w:sz w:val="24"/>
          <w:szCs w:val="24"/>
        </w:rPr>
        <w:t xml:space="preserve"> To be considered for admission to the program, applicants must provide the following:</w:t>
      </w:r>
    </w:p>
    <w:p w14:paraId="54C7427D" w14:textId="77777777" w:rsidR="004406BF" w:rsidRPr="00314E5A" w:rsidRDefault="004406BF" w:rsidP="0065759D">
      <w:pPr>
        <w:numPr>
          <w:ilvl w:val="0"/>
          <w:numId w:val="1"/>
        </w:numPr>
        <w:ind w:left="900"/>
        <w:contextualSpacing/>
        <w:rPr>
          <w:rFonts w:asciiTheme="minorHAnsi" w:hAnsiTheme="minorHAnsi" w:cstheme="minorHAnsi"/>
          <w:spacing w:val="-2"/>
          <w:sz w:val="24"/>
          <w:szCs w:val="24"/>
        </w:rPr>
      </w:pPr>
      <w:r w:rsidRPr="00314E5A">
        <w:rPr>
          <w:rFonts w:asciiTheme="minorHAnsi" w:hAnsiTheme="minorHAnsi" w:cstheme="minorHAnsi"/>
          <w:spacing w:val="-2"/>
          <w:sz w:val="24"/>
          <w:szCs w:val="24"/>
        </w:rPr>
        <w:t>A Statement of Program Intent</w:t>
      </w:r>
    </w:p>
    <w:p w14:paraId="7B4EAA38" w14:textId="77777777" w:rsidR="0065759D" w:rsidRPr="00314E5A" w:rsidRDefault="004406BF" w:rsidP="0065759D">
      <w:pPr>
        <w:numPr>
          <w:ilvl w:val="0"/>
          <w:numId w:val="1"/>
        </w:numPr>
        <w:ind w:left="900"/>
        <w:contextualSpacing/>
        <w:rPr>
          <w:rFonts w:asciiTheme="minorHAnsi" w:hAnsiTheme="minorHAnsi" w:cstheme="minorHAnsi"/>
          <w:spacing w:val="-2"/>
          <w:sz w:val="24"/>
          <w:szCs w:val="24"/>
        </w:rPr>
      </w:pPr>
      <w:r w:rsidRPr="00314E5A">
        <w:rPr>
          <w:rFonts w:asciiTheme="minorHAnsi" w:hAnsiTheme="minorHAnsi" w:cstheme="minorHAnsi"/>
          <w:spacing w:val="-2"/>
          <w:sz w:val="24"/>
          <w:szCs w:val="24"/>
        </w:rPr>
        <w:t>An</w:t>
      </w:r>
      <w:r w:rsidR="0065759D" w:rsidRPr="00314E5A">
        <w:rPr>
          <w:rFonts w:asciiTheme="minorHAnsi" w:hAnsiTheme="minorHAnsi" w:cstheme="minorHAnsi"/>
          <w:spacing w:val="-2"/>
          <w:sz w:val="24"/>
          <w:szCs w:val="24"/>
        </w:rPr>
        <w:t xml:space="preserve"> electronic copy of a New Jersey Standard Instructional Certificate</w:t>
      </w:r>
    </w:p>
    <w:p w14:paraId="0535999B" w14:textId="77777777" w:rsidR="00BB136F" w:rsidRPr="00314E5A" w:rsidRDefault="004860B5" w:rsidP="00BB136F">
      <w:pPr>
        <w:numPr>
          <w:ilvl w:val="0"/>
          <w:numId w:val="1"/>
        </w:numPr>
        <w:ind w:left="900"/>
        <w:contextualSpacing/>
        <w:rPr>
          <w:rFonts w:asciiTheme="minorHAnsi" w:hAnsiTheme="minorHAnsi" w:cstheme="minorHAnsi"/>
          <w:spacing w:val="-2"/>
          <w:sz w:val="24"/>
          <w:szCs w:val="24"/>
        </w:rPr>
      </w:pPr>
      <w:r w:rsidRPr="00314E5A">
        <w:rPr>
          <w:rFonts w:asciiTheme="minorHAnsi" w:hAnsiTheme="minorHAnsi" w:cstheme="minorHAnsi"/>
          <w:spacing w:val="-2"/>
          <w:sz w:val="24"/>
          <w:szCs w:val="24"/>
        </w:rPr>
        <w:t>Verification of experience</w:t>
      </w:r>
      <w:r w:rsidR="00FB32A9" w:rsidRPr="00314E5A">
        <w:rPr>
          <w:rFonts w:asciiTheme="minorHAnsi" w:hAnsiTheme="minorHAnsi" w:cstheme="minorHAnsi"/>
          <w:spacing w:val="-2"/>
          <w:sz w:val="24"/>
          <w:szCs w:val="24"/>
        </w:rPr>
        <w:t xml:space="preserve"> from the applicant’s current or</w:t>
      </w:r>
      <w:r w:rsidRPr="00314E5A">
        <w:rPr>
          <w:rFonts w:asciiTheme="minorHAnsi" w:hAnsiTheme="minorHAnsi" w:cstheme="minorHAnsi"/>
          <w:spacing w:val="-2"/>
          <w:sz w:val="24"/>
          <w:szCs w:val="24"/>
        </w:rPr>
        <w:t xml:space="preserve"> previous supervisor or HR department, on school district letterhead, certifying the completion of </w:t>
      </w:r>
      <w:r w:rsidRPr="00314E5A">
        <w:rPr>
          <w:rFonts w:asciiTheme="minorHAnsi" w:hAnsiTheme="minorHAnsi" w:cstheme="minorHAnsi"/>
          <w:b/>
          <w:spacing w:val="-2"/>
          <w:sz w:val="24"/>
          <w:szCs w:val="24"/>
        </w:rPr>
        <w:t>three years</w:t>
      </w:r>
      <w:r w:rsidRPr="00314E5A">
        <w:rPr>
          <w:rFonts w:asciiTheme="minorHAnsi" w:hAnsiTheme="minorHAnsi" w:cstheme="minorHAnsi"/>
          <w:spacing w:val="-2"/>
          <w:sz w:val="24"/>
          <w:szCs w:val="24"/>
        </w:rPr>
        <w:t xml:space="preserve"> of successful, full-time employment </w:t>
      </w:r>
      <w:r w:rsidR="00847C88" w:rsidRPr="00314E5A">
        <w:rPr>
          <w:rFonts w:asciiTheme="minorHAnsi" w:hAnsiTheme="minorHAnsi" w:cstheme="minorHAnsi"/>
          <w:spacing w:val="-2"/>
          <w:sz w:val="24"/>
          <w:szCs w:val="24"/>
        </w:rPr>
        <w:t>and</w:t>
      </w:r>
      <w:r w:rsidRPr="00314E5A">
        <w:rPr>
          <w:rFonts w:asciiTheme="minorHAnsi" w:hAnsiTheme="minorHAnsi" w:cstheme="minorHAnsi"/>
          <w:spacing w:val="-2"/>
          <w:sz w:val="24"/>
          <w:szCs w:val="24"/>
        </w:rPr>
        <w:t xml:space="preserve"> a New Jersey Standard Instructional Certificate.</w:t>
      </w:r>
    </w:p>
    <w:p w14:paraId="5A0A2EE9" w14:textId="1E1121F0" w:rsidR="0065759D" w:rsidRPr="00314E5A" w:rsidRDefault="00BB136F" w:rsidP="00BB136F">
      <w:pPr>
        <w:numPr>
          <w:ilvl w:val="0"/>
          <w:numId w:val="1"/>
        </w:numPr>
        <w:ind w:left="900"/>
        <w:contextualSpacing/>
        <w:rPr>
          <w:rFonts w:asciiTheme="minorHAnsi" w:hAnsiTheme="minorHAnsi" w:cstheme="minorHAnsi"/>
          <w:spacing w:val="-2"/>
          <w:sz w:val="24"/>
          <w:szCs w:val="24"/>
        </w:rPr>
      </w:pPr>
      <w:r w:rsidRPr="00314E5A">
        <w:rPr>
          <w:rFonts w:asciiTheme="minorHAnsi" w:hAnsiTheme="minorHAnsi" w:cstheme="minorHAnsi"/>
          <w:spacing w:val="-2"/>
          <w:sz w:val="24"/>
          <w:szCs w:val="24"/>
        </w:rPr>
        <w:t>Official undergraduate and graduate transcripts. Applicants must hold a master’s degree or higher degree equivalent from a regionally accredited college or university.</w:t>
      </w:r>
    </w:p>
    <w:p w14:paraId="53B69096" w14:textId="124FC26A" w:rsidR="0065759D" w:rsidRPr="00314E5A" w:rsidRDefault="0065759D" w:rsidP="0065759D">
      <w:pPr>
        <w:ind w:left="540"/>
        <w:rPr>
          <w:rFonts w:asciiTheme="minorHAnsi" w:hAnsiTheme="minorHAnsi" w:cstheme="minorHAnsi"/>
          <w:sz w:val="24"/>
          <w:szCs w:val="24"/>
        </w:rPr>
      </w:pPr>
      <w:r w:rsidRPr="00314E5A">
        <w:rPr>
          <w:rFonts w:asciiTheme="minorHAnsi" w:hAnsiTheme="minorHAnsi" w:cstheme="minorHAnsi"/>
          <w:sz w:val="24"/>
          <w:szCs w:val="24"/>
        </w:rPr>
        <w:t>Only complete applications will be reviewed.</w:t>
      </w:r>
    </w:p>
    <w:p w14:paraId="5E7C8D39" w14:textId="77777777" w:rsidR="00C5726E" w:rsidRDefault="00C5726E" w:rsidP="00C5726E">
      <w:pPr>
        <w:suppressAutoHyphens/>
        <w:rPr>
          <w:rFonts w:asciiTheme="minorHAnsi" w:hAnsiTheme="minorHAnsi" w:cstheme="minorHAnsi"/>
          <w:sz w:val="24"/>
          <w:szCs w:val="24"/>
        </w:rPr>
      </w:pPr>
    </w:p>
    <w:p w14:paraId="60AA7379" w14:textId="77777777" w:rsidR="00314E5A" w:rsidRPr="00314E5A" w:rsidRDefault="00314E5A" w:rsidP="00C5726E">
      <w:pPr>
        <w:suppressAutoHyphens/>
        <w:rPr>
          <w:rFonts w:asciiTheme="minorHAnsi" w:hAnsiTheme="minorHAnsi" w:cstheme="minorHAnsi"/>
          <w:sz w:val="24"/>
          <w:szCs w:val="24"/>
        </w:rPr>
      </w:pPr>
    </w:p>
    <w:p w14:paraId="1A32E939" w14:textId="77777777" w:rsidR="00314E5A" w:rsidRDefault="00314E5A">
      <w:pPr>
        <w:spacing w:after="200" w:line="276" w:lineRule="auto"/>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2A3049FB" w14:textId="061CCEB7" w:rsidR="0065759D" w:rsidRPr="00314E5A" w:rsidRDefault="0065759D" w:rsidP="0065759D">
      <w:pPr>
        <w:spacing w:before="240"/>
        <w:ind w:left="540" w:hanging="540"/>
        <w:contextualSpacing/>
        <w:rPr>
          <w:rFonts w:asciiTheme="minorHAnsi" w:hAnsiTheme="minorHAnsi" w:cstheme="minorHAnsi"/>
          <w:spacing w:val="-2"/>
          <w:sz w:val="24"/>
          <w:szCs w:val="24"/>
        </w:rPr>
      </w:pPr>
      <w:r w:rsidRPr="00314E5A">
        <w:rPr>
          <w:rFonts w:asciiTheme="minorHAnsi" w:hAnsiTheme="minorHAnsi" w:cstheme="minorHAnsi"/>
          <w:b/>
          <w:spacing w:val="-2"/>
          <w:sz w:val="24"/>
          <w:szCs w:val="24"/>
        </w:rPr>
        <w:lastRenderedPageBreak/>
        <w:t>IV.</w:t>
      </w:r>
      <w:r w:rsidRPr="00314E5A">
        <w:rPr>
          <w:rFonts w:asciiTheme="minorHAnsi" w:hAnsiTheme="minorHAnsi" w:cstheme="minorHAnsi"/>
          <w:b/>
          <w:spacing w:val="-2"/>
          <w:sz w:val="24"/>
          <w:szCs w:val="24"/>
        </w:rPr>
        <w:tab/>
        <w:t>HOW TO APPLY:</w:t>
      </w:r>
      <w:r w:rsidRPr="00314E5A">
        <w:rPr>
          <w:rFonts w:asciiTheme="minorHAnsi" w:hAnsiTheme="minorHAnsi" w:cstheme="minorHAnsi"/>
          <w:spacing w:val="-2"/>
          <w:sz w:val="24"/>
          <w:szCs w:val="24"/>
        </w:rPr>
        <w:t xml:space="preserve"> </w:t>
      </w:r>
    </w:p>
    <w:p w14:paraId="2C9A2BD8" w14:textId="77777777" w:rsidR="00314E5A" w:rsidRDefault="00314E5A" w:rsidP="00314E5A">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3190B8D0" w14:textId="77777777" w:rsidR="00314E5A" w:rsidRDefault="00314E5A" w:rsidP="00314E5A">
      <w:pPr>
        <w:suppressAutoHyphens/>
        <w:spacing w:before="240"/>
        <w:ind w:left="540"/>
        <w:contextualSpacing/>
        <w:rPr>
          <w:rFonts w:asciiTheme="minorHAnsi" w:eastAsia="Century Gothic" w:hAnsiTheme="minorHAnsi" w:cstheme="minorHAnsi"/>
          <w:sz w:val="24"/>
          <w:szCs w:val="24"/>
        </w:rPr>
      </w:pPr>
    </w:p>
    <w:p w14:paraId="180ED802" w14:textId="77777777" w:rsidR="00314E5A" w:rsidRPr="00A5559E" w:rsidRDefault="00314E5A" w:rsidP="00314E5A">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637F2BEB" w14:textId="77777777" w:rsidR="00E23F0B" w:rsidRPr="00314E5A" w:rsidRDefault="00E23F0B" w:rsidP="00E23F0B">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Click on “Create Account or Login” and follow the instructions given.</w:t>
      </w:r>
    </w:p>
    <w:p w14:paraId="20C4C1E5" w14:textId="77777777" w:rsidR="00E23F0B" w:rsidRPr="00314E5A" w:rsidRDefault="00E23F0B" w:rsidP="00E23F0B">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 xml:space="preserve">Under “Start an application today!”, click </w:t>
      </w:r>
      <w:r w:rsidRPr="00314E5A">
        <w:rPr>
          <w:rFonts w:asciiTheme="minorHAnsi" w:hAnsiTheme="minorHAnsi" w:cstheme="minorHAnsi"/>
          <w:b/>
          <w:spacing w:val="-2"/>
          <w:sz w:val="24"/>
          <w:szCs w:val="24"/>
        </w:rPr>
        <w:t>Apply Now</w:t>
      </w:r>
    </w:p>
    <w:p w14:paraId="374F3AC5" w14:textId="77777777" w:rsidR="00E23F0B" w:rsidRPr="00314E5A" w:rsidRDefault="00E23F0B" w:rsidP="00E23F0B">
      <w:pPr>
        <w:ind w:left="900"/>
        <w:rPr>
          <w:rFonts w:asciiTheme="minorHAnsi" w:hAnsiTheme="minorHAnsi" w:cstheme="minorHAnsi"/>
          <w:spacing w:val="-2"/>
          <w:sz w:val="24"/>
          <w:szCs w:val="24"/>
        </w:rPr>
      </w:pPr>
      <w:r w:rsidRPr="00314E5A">
        <w:rPr>
          <w:rFonts w:asciiTheme="minorHAnsi" w:hAnsiTheme="minorHAnsi" w:cstheme="minorHAnsi"/>
          <w:spacing w:val="-2"/>
          <w:sz w:val="24"/>
          <w:szCs w:val="24"/>
          <w:u w:val="single"/>
        </w:rPr>
        <w:t>Application Selection</w:t>
      </w:r>
    </w:p>
    <w:p w14:paraId="758E6377" w14:textId="77777777" w:rsidR="00E23F0B" w:rsidRPr="00314E5A" w:rsidRDefault="00E23F0B" w:rsidP="00E23F0B">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 xml:space="preserve">For “Level of Application”, select </w:t>
      </w:r>
      <w:r w:rsidRPr="00314E5A">
        <w:rPr>
          <w:rFonts w:asciiTheme="minorHAnsi" w:hAnsiTheme="minorHAnsi" w:cstheme="minorHAnsi"/>
          <w:b/>
          <w:spacing w:val="-2"/>
          <w:sz w:val="24"/>
          <w:szCs w:val="24"/>
        </w:rPr>
        <w:t>Graduate</w:t>
      </w:r>
    </w:p>
    <w:p w14:paraId="728ACC81" w14:textId="77777777" w:rsidR="00E23F0B" w:rsidRPr="00314E5A" w:rsidRDefault="00E23F0B" w:rsidP="00E23F0B">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 xml:space="preserve">For “Applicant Type”, select </w:t>
      </w:r>
      <w:r w:rsidRPr="00314E5A">
        <w:rPr>
          <w:rFonts w:asciiTheme="minorHAnsi" w:hAnsiTheme="minorHAnsi" w:cstheme="minorHAnsi"/>
          <w:b/>
          <w:spacing w:val="-2"/>
          <w:sz w:val="24"/>
          <w:szCs w:val="24"/>
        </w:rPr>
        <w:fldChar w:fldCharType="begin"/>
      </w:r>
      <w:r w:rsidRPr="00314E5A">
        <w:rPr>
          <w:rFonts w:asciiTheme="minorHAnsi" w:hAnsiTheme="minorHAnsi" w:cstheme="minorHAnsi"/>
          <w:b/>
          <w:spacing w:val="-2"/>
          <w:sz w:val="24"/>
          <w:szCs w:val="24"/>
        </w:rPr>
        <w:instrText xml:space="preserve"> MERGEFIELD App_Type </w:instrText>
      </w:r>
      <w:r w:rsidRPr="00314E5A">
        <w:rPr>
          <w:rFonts w:asciiTheme="minorHAnsi" w:hAnsiTheme="minorHAnsi" w:cstheme="minorHAnsi"/>
          <w:b/>
          <w:spacing w:val="-2"/>
          <w:sz w:val="24"/>
          <w:szCs w:val="24"/>
        </w:rPr>
        <w:fldChar w:fldCharType="separate"/>
      </w:r>
      <w:r w:rsidRPr="00314E5A">
        <w:rPr>
          <w:rFonts w:asciiTheme="minorHAnsi" w:hAnsiTheme="minorHAnsi" w:cstheme="minorHAnsi"/>
          <w:b/>
          <w:noProof/>
          <w:spacing w:val="-2"/>
          <w:sz w:val="24"/>
          <w:szCs w:val="24"/>
        </w:rPr>
        <w:t>Certificate</w:t>
      </w:r>
      <w:r w:rsidRPr="00314E5A">
        <w:rPr>
          <w:rFonts w:asciiTheme="minorHAnsi" w:hAnsiTheme="minorHAnsi" w:cstheme="minorHAnsi"/>
          <w:b/>
          <w:spacing w:val="-2"/>
          <w:sz w:val="24"/>
          <w:szCs w:val="24"/>
        </w:rPr>
        <w:fldChar w:fldCharType="end"/>
      </w:r>
    </w:p>
    <w:p w14:paraId="51D46FDE" w14:textId="77777777" w:rsidR="00E23F0B" w:rsidRPr="00314E5A" w:rsidRDefault="00E23F0B" w:rsidP="00E23F0B">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Continue filling out the application, following the on-screen instructions.</w:t>
      </w:r>
    </w:p>
    <w:p w14:paraId="5DD46CFE" w14:textId="77777777" w:rsidR="00E23F0B" w:rsidRPr="00314E5A" w:rsidRDefault="00E23F0B" w:rsidP="00E23F0B">
      <w:pPr>
        <w:ind w:left="900"/>
        <w:rPr>
          <w:rFonts w:asciiTheme="minorHAnsi" w:hAnsiTheme="minorHAnsi" w:cstheme="minorHAnsi"/>
          <w:spacing w:val="-2"/>
          <w:sz w:val="24"/>
          <w:szCs w:val="24"/>
        </w:rPr>
      </w:pPr>
      <w:proofErr w:type="gramStart"/>
      <w:r w:rsidRPr="00314E5A">
        <w:rPr>
          <w:rFonts w:asciiTheme="minorHAnsi" w:hAnsiTheme="minorHAnsi" w:cstheme="minorHAnsi"/>
          <w:spacing w:val="-2"/>
          <w:sz w:val="24"/>
          <w:szCs w:val="24"/>
          <w:u w:val="single"/>
        </w:rPr>
        <w:t>Program of Study</w:t>
      </w:r>
      <w:proofErr w:type="gramEnd"/>
    </w:p>
    <w:p w14:paraId="396621D8" w14:textId="77777777" w:rsidR="00B47BC0" w:rsidRPr="00314E5A" w:rsidRDefault="00B47BC0" w:rsidP="00B47BC0">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 xml:space="preserve">Under “Program Information”, make sure </w:t>
      </w:r>
      <w:r w:rsidRPr="00314E5A">
        <w:rPr>
          <w:rFonts w:asciiTheme="minorHAnsi" w:hAnsiTheme="minorHAnsi" w:cstheme="minorHAnsi"/>
          <w:b/>
          <w:spacing w:val="-2"/>
          <w:sz w:val="24"/>
          <w:szCs w:val="24"/>
        </w:rPr>
        <w:fldChar w:fldCharType="begin"/>
      </w:r>
      <w:r w:rsidRPr="00314E5A">
        <w:rPr>
          <w:rFonts w:asciiTheme="minorHAnsi" w:hAnsiTheme="minorHAnsi" w:cstheme="minorHAnsi"/>
          <w:b/>
          <w:spacing w:val="-2"/>
          <w:sz w:val="24"/>
          <w:szCs w:val="24"/>
        </w:rPr>
        <w:instrText xml:space="preserve"> MERGEFIELD App_Type1 </w:instrText>
      </w:r>
      <w:r w:rsidRPr="00314E5A">
        <w:rPr>
          <w:rFonts w:asciiTheme="minorHAnsi" w:hAnsiTheme="minorHAnsi" w:cstheme="minorHAnsi"/>
          <w:b/>
          <w:spacing w:val="-2"/>
          <w:sz w:val="24"/>
          <w:szCs w:val="24"/>
        </w:rPr>
        <w:fldChar w:fldCharType="separate"/>
      </w:r>
      <w:r w:rsidRPr="00314E5A">
        <w:rPr>
          <w:rFonts w:asciiTheme="minorHAnsi" w:hAnsiTheme="minorHAnsi" w:cstheme="minorHAnsi"/>
          <w:b/>
          <w:noProof/>
          <w:spacing w:val="-2"/>
          <w:sz w:val="24"/>
          <w:szCs w:val="24"/>
        </w:rPr>
        <w:t>Certificate</w:t>
      </w:r>
      <w:r w:rsidRPr="00314E5A">
        <w:rPr>
          <w:rFonts w:asciiTheme="minorHAnsi" w:hAnsiTheme="minorHAnsi" w:cstheme="minorHAnsi"/>
          <w:b/>
          <w:spacing w:val="-2"/>
          <w:sz w:val="24"/>
          <w:szCs w:val="24"/>
        </w:rPr>
        <w:fldChar w:fldCharType="end"/>
      </w:r>
      <w:r w:rsidRPr="00314E5A">
        <w:rPr>
          <w:rFonts w:asciiTheme="minorHAnsi" w:hAnsiTheme="minorHAnsi" w:cstheme="minorHAnsi"/>
          <w:spacing w:val="-2"/>
          <w:sz w:val="24"/>
          <w:szCs w:val="24"/>
        </w:rPr>
        <w:t xml:space="preserve"> is selected for “Applicant Type”</w:t>
      </w:r>
    </w:p>
    <w:p w14:paraId="1E2D1F95" w14:textId="77777777" w:rsidR="00B47BC0" w:rsidRPr="00314E5A" w:rsidRDefault="00B47BC0" w:rsidP="00B47BC0">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 xml:space="preserve">For “Area of Study”, select </w:t>
      </w:r>
      <w:r w:rsidRPr="00314E5A">
        <w:rPr>
          <w:rFonts w:asciiTheme="minorHAnsi" w:hAnsiTheme="minorHAnsi" w:cstheme="minorHAnsi"/>
          <w:b/>
          <w:spacing w:val="-2"/>
          <w:sz w:val="24"/>
          <w:szCs w:val="24"/>
        </w:rPr>
        <w:t>Education</w:t>
      </w:r>
    </w:p>
    <w:p w14:paraId="44214EE0" w14:textId="77777777" w:rsidR="00B47BC0" w:rsidRPr="00314E5A" w:rsidRDefault="00B47BC0" w:rsidP="00B47BC0">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 xml:space="preserve">For “Location/Instructional Method”, select </w:t>
      </w:r>
      <w:r w:rsidRPr="00314E5A">
        <w:rPr>
          <w:rFonts w:asciiTheme="minorHAnsi" w:hAnsiTheme="minorHAnsi" w:cstheme="minorHAnsi"/>
          <w:b/>
          <w:spacing w:val="-2"/>
          <w:sz w:val="24"/>
          <w:szCs w:val="24"/>
        </w:rPr>
        <w:t>New Brunswick</w:t>
      </w:r>
    </w:p>
    <w:p w14:paraId="4CDBC69C" w14:textId="77777777" w:rsidR="00E23F0B" w:rsidRPr="00314E5A" w:rsidRDefault="00E23F0B" w:rsidP="00E23F0B">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 xml:space="preserve">For “Program Selection”, select </w:t>
      </w:r>
      <w:r w:rsidRPr="00314E5A">
        <w:rPr>
          <w:rFonts w:asciiTheme="minorHAnsi" w:hAnsiTheme="minorHAnsi" w:cstheme="minorHAnsi"/>
          <w:b/>
          <w:spacing w:val="-2"/>
          <w:sz w:val="24"/>
          <w:szCs w:val="24"/>
        </w:rPr>
        <w:fldChar w:fldCharType="begin"/>
      </w:r>
      <w:r w:rsidRPr="00314E5A">
        <w:rPr>
          <w:rFonts w:asciiTheme="minorHAnsi" w:hAnsiTheme="minorHAnsi" w:cstheme="minorHAnsi"/>
          <w:b/>
          <w:spacing w:val="-2"/>
          <w:sz w:val="24"/>
          <w:szCs w:val="24"/>
        </w:rPr>
        <w:instrText xml:space="preserve"> MERGEFIELD Prog_Select </w:instrText>
      </w:r>
      <w:r w:rsidRPr="00314E5A">
        <w:rPr>
          <w:rFonts w:asciiTheme="minorHAnsi" w:hAnsiTheme="minorHAnsi" w:cstheme="minorHAnsi"/>
          <w:b/>
          <w:spacing w:val="-2"/>
          <w:sz w:val="24"/>
          <w:szCs w:val="24"/>
        </w:rPr>
        <w:fldChar w:fldCharType="separate"/>
      </w:r>
      <w:r w:rsidRPr="00314E5A">
        <w:rPr>
          <w:rFonts w:asciiTheme="minorHAnsi" w:hAnsiTheme="minorHAnsi" w:cstheme="minorHAnsi"/>
          <w:b/>
          <w:noProof/>
          <w:spacing w:val="-2"/>
          <w:sz w:val="24"/>
          <w:szCs w:val="24"/>
        </w:rPr>
        <w:t>Education - Learning Disabilities Teacher-Consultant Certification (Endorsement) New Brunswick</w:t>
      </w:r>
      <w:r w:rsidRPr="00314E5A">
        <w:rPr>
          <w:rFonts w:asciiTheme="minorHAnsi" w:hAnsiTheme="minorHAnsi" w:cstheme="minorHAnsi"/>
          <w:b/>
          <w:spacing w:val="-2"/>
          <w:sz w:val="24"/>
          <w:szCs w:val="24"/>
        </w:rPr>
        <w:fldChar w:fldCharType="end"/>
      </w:r>
    </w:p>
    <w:p w14:paraId="265F2358" w14:textId="77777777" w:rsidR="00E23F0B" w:rsidRPr="00314E5A" w:rsidRDefault="00E23F0B" w:rsidP="00E23F0B">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Complete the rest of the application by providing the requested information.</w:t>
      </w:r>
    </w:p>
    <w:p w14:paraId="47368846" w14:textId="77777777" w:rsidR="00E23F0B" w:rsidRPr="00314E5A" w:rsidRDefault="00E23F0B" w:rsidP="00E23F0B">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Enter payment information for the non-refundable application fee.</w:t>
      </w:r>
    </w:p>
    <w:p w14:paraId="1216C02C" w14:textId="77777777" w:rsidR="00E23F0B" w:rsidRPr="00314E5A" w:rsidRDefault="00E23F0B" w:rsidP="00E23F0B">
      <w:pPr>
        <w:pStyle w:val="ListParagraph"/>
        <w:numPr>
          <w:ilvl w:val="0"/>
          <w:numId w:val="3"/>
        </w:numPr>
        <w:ind w:left="900"/>
        <w:rPr>
          <w:rFonts w:asciiTheme="minorHAnsi" w:hAnsiTheme="minorHAnsi" w:cstheme="minorHAnsi"/>
          <w:spacing w:val="-2"/>
          <w:sz w:val="24"/>
          <w:szCs w:val="24"/>
        </w:rPr>
      </w:pPr>
      <w:r w:rsidRPr="00314E5A">
        <w:rPr>
          <w:rFonts w:asciiTheme="minorHAnsi" w:hAnsiTheme="minorHAnsi" w:cstheme="minorHAnsi"/>
          <w:spacing w:val="-2"/>
          <w:sz w:val="24"/>
          <w:szCs w:val="24"/>
        </w:rPr>
        <w:t>Submit your application.</w:t>
      </w:r>
    </w:p>
    <w:p w14:paraId="0DD70A31" w14:textId="77777777" w:rsidR="0065759D" w:rsidRPr="00314E5A" w:rsidRDefault="0065759D" w:rsidP="0065759D">
      <w:pPr>
        <w:rPr>
          <w:rFonts w:asciiTheme="minorHAnsi" w:hAnsiTheme="minorHAnsi" w:cstheme="minorHAnsi"/>
          <w:spacing w:val="-2"/>
          <w:sz w:val="24"/>
          <w:szCs w:val="24"/>
        </w:rPr>
      </w:pPr>
    </w:p>
    <w:p w14:paraId="535A1D1C" w14:textId="77777777" w:rsidR="00611986" w:rsidRPr="00314E5A" w:rsidRDefault="00611986" w:rsidP="00611986">
      <w:pPr>
        <w:ind w:left="540"/>
        <w:rPr>
          <w:rFonts w:asciiTheme="minorHAnsi" w:hAnsiTheme="minorHAnsi" w:cstheme="minorHAnsi"/>
          <w:spacing w:val="-2"/>
          <w:sz w:val="24"/>
          <w:szCs w:val="24"/>
        </w:rPr>
      </w:pPr>
      <w:r w:rsidRPr="00314E5A">
        <w:rPr>
          <w:rFonts w:asciiTheme="minorHAnsi" w:hAnsiTheme="minorHAnsi" w:cstheme="minorHAnsi"/>
          <w:spacing w:val="-2"/>
          <w:sz w:val="24"/>
          <w:szCs w:val="24"/>
        </w:rPr>
        <w:t xml:space="preserve">Applicants are responsible for reviewing and confirming that they meet program requirements </w:t>
      </w:r>
      <w:r w:rsidRPr="00314E5A">
        <w:rPr>
          <w:rFonts w:asciiTheme="minorHAnsi" w:hAnsiTheme="minorHAnsi" w:cstheme="minorHAnsi"/>
          <w:b/>
          <w:spacing w:val="-2"/>
          <w:sz w:val="24"/>
          <w:szCs w:val="24"/>
        </w:rPr>
        <w:t>before</w:t>
      </w:r>
      <w:r w:rsidRPr="00314E5A">
        <w:rPr>
          <w:rFonts w:asciiTheme="minorHAnsi" w:hAnsiTheme="minorHAnsi" w:cstheme="minorHAnsi"/>
          <w:spacing w:val="-2"/>
          <w:sz w:val="24"/>
          <w:szCs w:val="24"/>
        </w:rPr>
        <w:t xml:space="preserve"> the application is submitted. Rutgers Graduate School of Education </w:t>
      </w:r>
      <w:r w:rsidRPr="00314E5A">
        <w:rPr>
          <w:rFonts w:asciiTheme="minorHAnsi" w:hAnsiTheme="minorHAnsi" w:cstheme="minorHAnsi"/>
          <w:b/>
          <w:spacing w:val="-2"/>
          <w:sz w:val="24"/>
          <w:szCs w:val="24"/>
        </w:rPr>
        <w:t>WILL NOT</w:t>
      </w:r>
      <w:r w:rsidRPr="00314E5A">
        <w:rPr>
          <w:rFonts w:asciiTheme="minorHAnsi" w:hAnsiTheme="minorHAnsi" w:cstheme="minorHAnsi"/>
          <w:spacing w:val="-2"/>
          <w:sz w:val="24"/>
          <w:szCs w:val="24"/>
        </w:rPr>
        <w:t xml:space="preserve"> refund the application fee if an applicant is not accepted.</w:t>
      </w:r>
    </w:p>
    <w:p w14:paraId="431B9982" w14:textId="77777777" w:rsidR="00611986" w:rsidRPr="00314E5A" w:rsidRDefault="00611986" w:rsidP="00611986">
      <w:pPr>
        <w:ind w:left="540"/>
        <w:rPr>
          <w:rFonts w:asciiTheme="minorHAnsi" w:hAnsiTheme="minorHAnsi" w:cstheme="minorHAnsi"/>
          <w:spacing w:val="-2"/>
          <w:sz w:val="24"/>
          <w:szCs w:val="24"/>
        </w:rPr>
      </w:pPr>
    </w:p>
    <w:p w14:paraId="64E25A6B" w14:textId="77777777" w:rsidR="00147CE7" w:rsidRPr="00A5559E" w:rsidRDefault="00147CE7" w:rsidP="00147CE7">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783D94AA" w14:textId="77777777" w:rsidR="00611986" w:rsidRPr="00314E5A" w:rsidRDefault="00611986" w:rsidP="00611986">
      <w:pPr>
        <w:ind w:left="540"/>
        <w:rPr>
          <w:rFonts w:asciiTheme="minorHAnsi" w:hAnsiTheme="minorHAnsi" w:cstheme="minorHAnsi"/>
          <w:spacing w:val="-2"/>
          <w:sz w:val="24"/>
          <w:szCs w:val="24"/>
        </w:rPr>
      </w:pPr>
    </w:p>
    <w:p w14:paraId="6D7D48D3" w14:textId="5E3207B5" w:rsidR="00611986" w:rsidRPr="00314E5A" w:rsidRDefault="00611986" w:rsidP="00611986">
      <w:pPr>
        <w:spacing w:before="240"/>
        <w:ind w:left="540"/>
        <w:contextualSpacing/>
        <w:rPr>
          <w:rFonts w:asciiTheme="minorHAnsi" w:hAnsiTheme="minorHAnsi" w:cstheme="minorHAnsi"/>
          <w:sz w:val="24"/>
          <w:szCs w:val="24"/>
        </w:rPr>
      </w:pPr>
      <w:r w:rsidRPr="00314E5A">
        <w:rPr>
          <w:rFonts w:asciiTheme="minorHAnsi" w:hAnsiTheme="minorHAnsi" w:cstheme="minorHAnsi"/>
          <w:sz w:val="24"/>
          <w:szCs w:val="24"/>
        </w:rPr>
        <w:t>The program requires 24 credits of Rutgers University graduate coursework but does not lead to a graduate degree. If the student decides to apply to the Ed.M. in Special Education, they must formally apply to the master’s program.</w:t>
      </w:r>
    </w:p>
    <w:p w14:paraId="7A5FA549" w14:textId="77777777" w:rsidR="00611986" w:rsidRPr="00314E5A" w:rsidRDefault="00611986" w:rsidP="00611986">
      <w:pPr>
        <w:spacing w:before="240"/>
        <w:ind w:left="540"/>
        <w:contextualSpacing/>
        <w:rPr>
          <w:rFonts w:asciiTheme="minorHAnsi" w:hAnsiTheme="minorHAnsi" w:cstheme="minorHAnsi"/>
          <w:bCs/>
          <w:sz w:val="24"/>
          <w:szCs w:val="24"/>
        </w:rPr>
      </w:pPr>
    </w:p>
    <w:p w14:paraId="10F4CFC4" w14:textId="77777777" w:rsidR="00314E5A" w:rsidRPr="003F5BCA" w:rsidRDefault="00314E5A" w:rsidP="00314E5A">
      <w:pPr>
        <w:ind w:left="540"/>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2"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3"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w:t>
      </w:r>
    </w:p>
    <w:p w14:paraId="7DEC66C7" w14:textId="77777777" w:rsidR="00C5726E" w:rsidRPr="00314E5A" w:rsidRDefault="00C5726E" w:rsidP="0065759D">
      <w:pPr>
        <w:spacing w:before="240"/>
        <w:contextualSpacing/>
        <w:rPr>
          <w:rFonts w:asciiTheme="minorHAnsi" w:hAnsiTheme="minorHAnsi" w:cstheme="minorHAnsi"/>
          <w:sz w:val="24"/>
          <w:szCs w:val="24"/>
        </w:rPr>
      </w:pPr>
    </w:p>
    <w:p w14:paraId="68EF40DC" w14:textId="77777777" w:rsidR="00563F22" w:rsidRPr="00314E5A" w:rsidRDefault="00563F22">
      <w:pPr>
        <w:spacing w:after="200" w:line="276" w:lineRule="auto"/>
        <w:rPr>
          <w:rFonts w:asciiTheme="minorHAnsi" w:hAnsiTheme="minorHAnsi" w:cstheme="minorHAnsi"/>
          <w:b/>
          <w:spacing w:val="-2"/>
          <w:sz w:val="24"/>
          <w:szCs w:val="24"/>
        </w:rPr>
      </w:pPr>
      <w:r w:rsidRPr="00314E5A">
        <w:rPr>
          <w:rFonts w:asciiTheme="minorHAnsi" w:hAnsiTheme="minorHAnsi" w:cstheme="minorHAnsi"/>
          <w:b/>
          <w:spacing w:val="-2"/>
          <w:sz w:val="24"/>
          <w:szCs w:val="24"/>
        </w:rPr>
        <w:br w:type="page"/>
      </w:r>
    </w:p>
    <w:p w14:paraId="48BE96A1" w14:textId="63345008" w:rsidR="00C5726E" w:rsidRPr="00314E5A" w:rsidRDefault="0065759D" w:rsidP="00563F22">
      <w:pPr>
        <w:spacing w:before="240"/>
        <w:ind w:left="547" w:hanging="547"/>
        <w:contextualSpacing/>
        <w:rPr>
          <w:rFonts w:asciiTheme="minorHAnsi" w:hAnsiTheme="minorHAnsi" w:cstheme="minorHAnsi"/>
          <w:b/>
          <w:spacing w:val="-2"/>
          <w:sz w:val="24"/>
          <w:szCs w:val="24"/>
        </w:rPr>
      </w:pPr>
      <w:r w:rsidRPr="00314E5A">
        <w:rPr>
          <w:rFonts w:asciiTheme="minorHAnsi" w:hAnsiTheme="minorHAnsi" w:cstheme="minorHAnsi"/>
          <w:b/>
          <w:spacing w:val="-2"/>
          <w:sz w:val="24"/>
          <w:szCs w:val="24"/>
        </w:rPr>
        <w:lastRenderedPageBreak/>
        <w:t>V.</w:t>
      </w:r>
      <w:r w:rsidRPr="00314E5A">
        <w:rPr>
          <w:rFonts w:asciiTheme="minorHAnsi" w:hAnsiTheme="minorHAnsi" w:cstheme="minorHAnsi"/>
          <w:b/>
          <w:spacing w:val="-2"/>
          <w:sz w:val="24"/>
          <w:szCs w:val="24"/>
        </w:rPr>
        <w:tab/>
        <w:t>PROFESSIONAL EDUCATION REQUIREMENTS:</w:t>
      </w:r>
    </w:p>
    <w:tbl>
      <w:tblPr>
        <w:tblStyle w:val="TableGrid"/>
        <w:tblW w:w="10170" w:type="dxa"/>
        <w:tblInd w:w="535" w:type="dxa"/>
        <w:tblLook w:val="04A0" w:firstRow="1" w:lastRow="0" w:firstColumn="1" w:lastColumn="0" w:noHBand="0" w:noVBand="1"/>
      </w:tblPr>
      <w:tblGrid>
        <w:gridCol w:w="1974"/>
        <w:gridCol w:w="1226"/>
        <w:gridCol w:w="6126"/>
        <w:gridCol w:w="844"/>
      </w:tblGrid>
      <w:tr w:rsidR="00C5726E" w:rsidRPr="00314E5A" w14:paraId="23975E33" w14:textId="77777777" w:rsidTr="00314E5A">
        <w:tc>
          <w:tcPr>
            <w:tcW w:w="1974" w:type="dxa"/>
            <w:shd w:val="clear" w:color="auto" w:fill="DBE5F1" w:themeFill="accent1" w:themeFillTint="33"/>
          </w:tcPr>
          <w:p w14:paraId="4718DC76" w14:textId="77777777" w:rsidR="00C5726E" w:rsidRPr="00314E5A" w:rsidRDefault="00C5726E" w:rsidP="00985C22">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b/>
                <w:bCs/>
                <w:spacing w:val="-2"/>
                <w:sz w:val="22"/>
                <w:szCs w:val="22"/>
              </w:rPr>
              <w:t>Semesters Offered</w:t>
            </w:r>
          </w:p>
        </w:tc>
        <w:tc>
          <w:tcPr>
            <w:tcW w:w="1226" w:type="dxa"/>
            <w:shd w:val="clear" w:color="auto" w:fill="DBE5F1" w:themeFill="accent1" w:themeFillTint="33"/>
            <w:vAlign w:val="bottom"/>
          </w:tcPr>
          <w:p w14:paraId="1FCE7BC0" w14:textId="77777777" w:rsidR="00C5726E" w:rsidRPr="00314E5A" w:rsidRDefault="00C5726E" w:rsidP="00985C22">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b/>
                <w:sz w:val="22"/>
                <w:szCs w:val="22"/>
              </w:rPr>
              <w:t>Course #</w:t>
            </w:r>
          </w:p>
        </w:tc>
        <w:tc>
          <w:tcPr>
            <w:tcW w:w="6126" w:type="dxa"/>
            <w:shd w:val="clear" w:color="auto" w:fill="DBE5F1" w:themeFill="accent1" w:themeFillTint="33"/>
            <w:vAlign w:val="bottom"/>
          </w:tcPr>
          <w:p w14:paraId="4F6E4945" w14:textId="77777777" w:rsidR="00C5726E" w:rsidRPr="00314E5A" w:rsidRDefault="00C5726E" w:rsidP="00985C22">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b/>
                <w:sz w:val="22"/>
                <w:szCs w:val="22"/>
              </w:rPr>
              <w:t>Course Name</w:t>
            </w:r>
          </w:p>
        </w:tc>
        <w:tc>
          <w:tcPr>
            <w:tcW w:w="844" w:type="dxa"/>
            <w:shd w:val="clear" w:color="auto" w:fill="DBE5F1" w:themeFill="accent1" w:themeFillTint="33"/>
          </w:tcPr>
          <w:p w14:paraId="54FDB1B5" w14:textId="77777777" w:rsidR="00C5726E" w:rsidRPr="00314E5A" w:rsidRDefault="00C5726E" w:rsidP="00985C22">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b/>
                <w:bCs/>
                <w:spacing w:val="-2"/>
                <w:sz w:val="22"/>
                <w:szCs w:val="22"/>
              </w:rPr>
              <w:t>Credits</w:t>
            </w:r>
          </w:p>
        </w:tc>
      </w:tr>
      <w:tr w:rsidR="00C5726E" w:rsidRPr="00314E5A" w14:paraId="131C0F78" w14:textId="77777777" w:rsidTr="00314E5A">
        <w:tc>
          <w:tcPr>
            <w:tcW w:w="1974" w:type="dxa"/>
            <w:shd w:val="clear" w:color="auto" w:fill="DBE5F1" w:themeFill="accent1" w:themeFillTint="33"/>
          </w:tcPr>
          <w:p w14:paraId="01057E28" w14:textId="77777777" w:rsidR="00C5726E" w:rsidRPr="00314E5A" w:rsidRDefault="00C5726E" w:rsidP="00985C22">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bottom"/>
          </w:tcPr>
          <w:p w14:paraId="4AC57DC7" w14:textId="77777777" w:rsidR="00C5726E" w:rsidRPr="00314E5A" w:rsidRDefault="00C5726E" w:rsidP="00985C22">
            <w:pPr>
              <w:spacing w:before="240"/>
              <w:contextualSpacing/>
              <w:jc w:val="center"/>
              <w:rPr>
                <w:rFonts w:asciiTheme="minorHAnsi" w:hAnsiTheme="minorHAnsi" w:cstheme="minorHAnsi"/>
                <w:b/>
                <w:sz w:val="22"/>
                <w:szCs w:val="22"/>
              </w:rPr>
            </w:pPr>
          </w:p>
        </w:tc>
        <w:tc>
          <w:tcPr>
            <w:tcW w:w="6126" w:type="dxa"/>
            <w:shd w:val="clear" w:color="auto" w:fill="DBE5F1" w:themeFill="accent1" w:themeFillTint="33"/>
            <w:vAlign w:val="bottom"/>
          </w:tcPr>
          <w:p w14:paraId="15770C72" w14:textId="3309D628" w:rsidR="00C5726E" w:rsidRPr="00314E5A" w:rsidRDefault="00C5726E" w:rsidP="00985C22">
            <w:pPr>
              <w:spacing w:before="240"/>
              <w:contextualSpacing/>
              <w:rPr>
                <w:rFonts w:asciiTheme="minorHAnsi" w:hAnsiTheme="minorHAnsi" w:cstheme="minorHAnsi"/>
                <w:b/>
                <w:sz w:val="22"/>
                <w:szCs w:val="22"/>
              </w:rPr>
            </w:pPr>
            <w:r w:rsidRPr="00314E5A">
              <w:rPr>
                <w:rFonts w:asciiTheme="minorHAnsi" w:hAnsiTheme="minorHAnsi" w:cstheme="minorHAnsi"/>
                <w:b/>
                <w:bCs/>
                <w:sz w:val="22"/>
                <w:szCs w:val="22"/>
              </w:rPr>
              <w:t xml:space="preserve">SPECIAL EDUCATION CORE </w:t>
            </w:r>
            <w:r w:rsidRPr="00314E5A">
              <w:rPr>
                <w:rFonts w:asciiTheme="minorHAnsi" w:hAnsiTheme="minorHAnsi" w:cstheme="minorHAnsi"/>
                <w:sz w:val="22"/>
                <w:szCs w:val="22"/>
              </w:rPr>
              <w:t>(15 credits)</w:t>
            </w:r>
          </w:p>
        </w:tc>
        <w:tc>
          <w:tcPr>
            <w:tcW w:w="844" w:type="dxa"/>
            <w:shd w:val="clear" w:color="auto" w:fill="DBE5F1" w:themeFill="accent1" w:themeFillTint="33"/>
          </w:tcPr>
          <w:p w14:paraId="1325257E" w14:textId="77777777" w:rsidR="00C5726E" w:rsidRPr="00314E5A" w:rsidRDefault="00C5726E" w:rsidP="00985C22">
            <w:pPr>
              <w:spacing w:before="240"/>
              <w:contextualSpacing/>
              <w:jc w:val="center"/>
              <w:rPr>
                <w:rFonts w:asciiTheme="minorHAnsi" w:hAnsiTheme="minorHAnsi" w:cstheme="minorHAnsi"/>
                <w:spacing w:val="-2"/>
                <w:sz w:val="22"/>
                <w:szCs w:val="22"/>
              </w:rPr>
            </w:pPr>
          </w:p>
        </w:tc>
      </w:tr>
      <w:tr w:rsidR="00C5726E" w:rsidRPr="00314E5A" w14:paraId="6B89C39D" w14:textId="77777777" w:rsidTr="00314E5A">
        <w:tc>
          <w:tcPr>
            <w:tcW w:w="1974" w:type="dxa"/>
          </w:tcPr>
          <w:p w14:paraId="368A2704" w14:textId="629552DE" w:rsidR="00C5726E" w:rsidRPr="00314E5A" w:rsidRDefault="00C5726E" w:rsidP="00C5726E">
            <w:pPr>
              <w:spacing w:before="240"/>
              <w:contextualSpacing/>
              <w:jc w:val="center"/>
              <w:rPr>
                <w:rFonts w:asciiTheme="minorHAnsi" w:hAnsiTheme="minorHAnsi" w:cstheme="minorHAnsi"/>
                <w:spacing w:val="-2"/>
                <w:sz w:val="22"/>
                <w:szCs w:val="22"/>
              </w:rPr>
            </w:pPr>
          </w:p>
        </w:tc>
        <w:tc>
          <w:tcPr>
            <w:tcW w:w="1226" w:type="dxa"/>
            <w:vAlign w:val="center"/>
          </w:tcPr>
          <w:p w14:paraId="6D0795AC" w14:textId="64C6766B" w:rsidR="00C5726E" w:rsidRPr="00314E5A" w:rsidRDefault="00C5726E" w:rsidP="00C5726E">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sz w:val="22"/>
                <w:szCs w:val="22"/>
              </w:rPr>
              <w:t>15:293:522</w:t>
            </w:r>
          </w:p>
        </w:tc>
        <w:tc>
          <w:tcPr>
            <w:tcW w:w="6126" w:type="dxa"/>
            <w:vAlign w:val="center"/>
          </w:tcPr>
          <w:p w14:paraId="5705E3CA" w14:textId="728699B6" w:rsidR="00C5726E" w:rsidRPr="00314E5A" w:rsidRDefault="00C5726E" w:rsidP="00C5726E">
            <w:pPr>
              <w:spacing w:before="240"/>
              <w:contextualSpacing/>
              <w:rPr>
                <w:rFonts w:asciiTheme="minorHAnsi" w:hAnsiTheme="minorHAnsi" w:cstheme="minorHAnsi"/>
                <w:b/>
                <w:bCs/>
                <w:spacing w:val="-2"/>
                <w:sz w:val="22"/>
                <w:szCs w:val="22"/>
              </w:rPr>
            </w:pPr>
            <w:r w:rsidRPr="00314E5A">
              <w:rPr>
                <w:rFonts w:asciiTheme="minorHAnsi" w:hAnsiTheme="minorHAnsi" w:cstheme="minorHAnsi"/>
                <w:sz w:val="22"/>
                <w:szCs w:val="22"/>
              </w:rPr>
              <w:t>Learning Disabilities</w:t>
            </w:r>
          </w:p>
        </w:tc>
        <w:tc>
          <w:tcPr>
            <w:tcW w:w="844" w:type="dxa"/>
            <w:vAlign w:val="center"/>
          </w:tcPr>
          <w:p w14:paraId="1800A369" w14:textId="77777777" w:rsidR="00C5726E" w:rsidRPr="00314E5A" w:rsidRDefault="00C5726E" w:rsidP="00C5726E">
            <w:pPr>
              <w:spacing w:before="240"/>
              <w:contextualSpacing/>
              <w:jc w:val="center"/>
              <w:rPr>
                <w:rFonts w:asciiTheme="minorHAnsi" w:hAnsiTheme="minorHAnsi" w:cstheme="minorHAnsi"/>
                <w:spacing w:val="-2"/>
                <w:sz w:val="22"/>
                <w:szCs w:val="22"/>
              </w:rPr>
            </w:pPr>
            <w:r w:rsidRPr="00314E5A">
              <w:rPr>
                <w:rFonts w:asciiTheme="minorHAnsi" w:hAnsiTheme="minorHAnsi" w:cstheme="minorHAnsi"/>
                <w:sz w:val="22"/>
                <w:szCs w:val="22"/>
              </w:rPr>
              <w:t>3</w:t>
            </w:r>
          </w:p>
        </w:tc>
      </w:tr>
      <w:tr w:rsidR="00C5726E" w:rsidRPr="00314E5A" w14:paraId="171D6F34" w14:textId="77777777" w:rsidTr="00314E5A">
        <w:tc>
          <w:tcPr>
            <w:tcW w:w="1974" w:type="dxa"/>
          </w:tcPr>
          <w:p w14:paraId="1F226163" w14:textId="00FDB3E5" w:rsidR="00C5726E" w:rsidRPr="00314E5A" w:rsidRDefault="00C5726E" w:rsidP="00C5726E">
            <w:pPr>
              <w:spacing w:before="240"/>
              <w:contextualSpacing/>
              <w:jc w:val="center"/>
              <w:rPr>
                <w:rFonts w:asciiTheme="minorHAnsi" w:hAnsiTheme="minorHAnsi" w:cstheme="minorHAnsi"/>
                <w:spacing w:val="-2"/>
                <w:sz w:val="22"/>
                <w:szCs w:val="22"/>
              </w:rPr>
            </w:pPr>
          </w:p>
        </w:tc>
        <w:tc>
          <w:tcPr>
            <w:tcW w:w="1226" w:type="dxa"/>
            <w:vAlign w:val="center"/>
          </w:tcPr>
          <w:p w14:paraId="04FED67B" w14:textId="6174908E" w:rsidR="00C5726E" w:rsidRPr="00314E5A" w:rsidRDefault="00C5726E" w:rsidP="00C5726E">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sz w:val="22"/>
                <w:szCs w:val="22"/>
              </w:rPr>
              <w:t>15:293:525</w:t>
            </w:r>
          </w:p>
        </w:tc>
        <w:tc>
          <w:tcPr>
            <w:tcW w:w="6126" w:type="dxa"/>
            <w:vAlign w:val="center"/>
          </w:tcPr>
          <w:p w14:paraId="3F76D30C" w14:textId="0E90E27B" w:rsidR="00C5726E" w:rsidRPr="00314E5A" w:rsidRDefault="00C5726E" w:rsidP="00C5726E">
            <w:pPr>
              <w:spacing w:before="240"/>
              <w:contextualSpacing/>
              <w:rPr>
                <w:rFonts w:asciiTheme="minorHAnsi" w:hAnsiTheme="minorHAnsi" w:cstheme="minorHAnsi"/>
                <w:b/>
                <w:bCs/>
                <w:spacing w:val="-2"/>
                <w:sz w:val="22"/>
                <w:szCs w:val="22"/>
              </w:rPr>
            </w:pPr>
            <w:r w:rsidRPr="00314E5A">
              <w:rPr>
                <w:rFonts w:asciiTheme="minorHAnsi" w:hAnsiTheme="minorHAnsi" w:cstheme="minorHAnsi"/>
                <w:sz w:val="22"/>
                <w:szCs w:val="22"/>
              </w:rPr>
              <w:t>Psychology of the Exceptional Child</w:t>
            </w:r>
          </w:p>
        </w:tc>
        <w:tc>
          <w:tcPr>
            <w:tcW w:w="844" w:type="dxa"/>
            <w:vAlign w:val="center"/>
          </w:tcPr>
          <w:p w14:paraId="4C8B4D33" w14:textId="77777777" w:rsidR="00C5726E" w:rsidRPr="00314E5A" w:rsidRDefault="00C5726E" w:rsidP="00C5726E">
            <w:pPr>
              <w:spacing w:before="240"/>
              <w:contextualSpacing/>
              <w:jc w:val="center"/>
              <w:rPr>
                <w:rFonts w:asciiTheme="minorHAnsi" w:hAnsiTheme="minorHAnsi" w:cstheme="minorHAnsi"/>
                <w:spacing w:val="-2"/>
                <w:sz w:val="22"/>
                <w:szCs w:val="22"/>
              </w:rPr>
            </w:pPr>
            <w:r w:rsidRPr="00314E5A">
              <w:rPr>
                <w:rFonts w:asciiTheme="minorHAnsi" w:hAnsiTheme="minorHAnsi" w:cstheme="minorHAnsi"/>
                <w:sz w:val="22"/>
                <w:szCs w:val="22"/>
              </w:rPr>
              <w:t>3</w:t>
            </w:r>
          </w:p>
        </w:tc>
      </w:tr>
      <w:tr w:rsidR="00C5726E" w:rsidRPr="00314E5A" w14:paraId="13A6023B" w14:textId="77777777" w:rsidTr="00314E5A">
        <w:tc>
          <w:tcPr>
            <w:tcW w:w="1974" w:type="dxa"/>
          </w:tcPr>
          <w:p w14:paraId="5F3FD0EA" w14:textId="77F7B17B" w:rsidR="00C5726E" w:rsidRPr="00314E5A" w:rsidRDefault="00C5726E" w:rsidP="00C5726E">
            <w:pPr>
              <w:spacing w:before="240"/>
              <w:contextualSpacing/>
              <w:jc w:val="center"/>
              <w:rPr>
                <w:rFonts w:asciiTheme="minorHAnsi" w:hAnsiTheme="minorHAnsi" w:cstheme="minorHAnsi"/>
                <w:spacing w:val="-2"/>
                <w:sz w:val="22"/>
                <w:szCs w:val="22"/>
              </w:rPr>
            </w:pPr>
          </w:p>
        </w:tc>
        <w:tc>
          <w:tcPr>
            <w:tcW w:w="1226" w:type="dxa"/>
            <w:vAlign w:val="center"/>
          </w:tcPr>
          <w:p w14:paraId="2E3E9599" w14:textId="1CAA38CC" w:rsidR="00C5726E" w:rsidRPr="00314E5A" w:rsidRDefault="00C5726E" w:rsidP="00C5726E">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sz w:val="22"/>
                <w:szCs w:val="22"/>
              </w:rPr>
              <w:t>15:293:526</w:t>
            </w:r>
          </w:p>
        </w:tc>
        <w:tc>
          <w:tcPr>
            <w:tcW w:w="6126" w:type="dxa"/>
            <w:vAlign w:val="center"/>
          </w:tcPr>
          <w:p w14:paraId="31FDDA56" w14:textId="5CC3A1E5" w:rsidR="00C5726E" w:rsidRPr="00314E5A" w:rsidRDefault="00C5726E" w:rsidP="00C5726E">
            <w:pPr>
              <w:spacing w:before="240"/>
              <w:contextualSpacing/>
              <w:rPr>
                <w:rFonts w:asciiTheme="minorHAnsi" w:hAnsiTheme="minorHAnsi" w:cstheme="minorHAnsi"/>
                <w:b/>
                <w:bCs/>
                <w:spacing w:val="-2"/>
                <w:sz w:val="22"/>
                <w:szCs w:val="22"/>
              </w:rPr>
            </w:pPr>
            <w:r w:rsidRPr="00314E5A">
              <w:rPr>
                <w:rFonts w:asciiTheme="minorHAnsi" w:hAnsiTheme="minorHAnsi" w:cstheme="minorHAnsi"/>
                <w:sz w:val="22"/>
                <w:szCs w:val="22"/>
              </w:rPr>
              <w:t>Identification and Assessment of Learning Disabilities</w:t>
            </w:r>
          </w:p>
        </w:tc>
        <w:tc>
          <w:tcPr>
            <w:tcW w:w="844" w:type="dxa"/>
            <w:vAlign w:val="center"/>
          </w:tcPr>
          <w:p w14:paraId="72ADE137" w14:textId="77777777" w:rsidR="00C5726E" w:rsidRPr="00314E5A" w:rsidRDefault="00C5726E" w:rsidP="00C5726E">
            <w:pPr>
              <w:spacing w:before="240"/>
              <w:contextualSpacing/>
              <w:jc w:val="center"/>
              <w:rPr>
                <w:rFonts w:asciiTheme="minorHAnsi" w:hAnsiTheme="minorHAnsi" w:cstheme="minorHAnsi"/>
                <w:spacing w:val="-2"/>
                <w:sz w:val="22"/>
                <w:szCs w:val="22"/>
              </w:rPr>
            </w:pPr>
            <w:r w:rsidRPr="00314E5A">
              <w:rPr>
                <w:rFonts w:asciiTheme="minorHAnsi" w:hAnsiTheme="minorHAnsi" w:cstheme="minorHAnsi"/>
                <w:sz w:val="22"/>
                <w:szCs w:val="22"/>
              </w:rPr>
              <w:t>3</w:t>
            </w:r>
          </w:p>
        </w:tc>
      </w:tr>
      <w:tr w:rsidR="00C5726E" w:rsidRPr="00314E5A" w14:paraId="379B6C17" w14:textId="77777777" w:rsidTr="00314E5A">
        <w:tc>
          <w:tcPr>
            <w:tcW w:w="1974" w:type="dxa"/>
          </w:tcPr>
          <w:p w14:paraId="62B03FAA" w14:textId="3BD4B2D9" w:rsidR="00C5726E" w:rsidRPr="00314E5A" w:rsidRDefault="00C5726E" w:rsidP="00C5726E">
            <w:pPr>
              <w:spacing w:before="240"/>
              <w:contextualSpacing/>
              <w:jc w:val="center"/>
              <w:rPr>
                <w:rFonts w:asciiTheme="minorHAnsi" w:hAnsiTheme="minorHAnsi" w:cstheme="minorHAnsi"/>
                <w:spacing w:val="-2"/>
                <w:sz w:val="22"/>
                <w:szCs w:val="22"/>
              </w:rPr>
            </w:pPr>
          </w:p>
        </w:tc>
        <w:tc>
          <w:tcPr>
            <w:tcW w:w="1226" w:type="dxa"/>
            <w:vAlign w:val="center"/>
          </w:tcPr>
          <w:p w14:paraId="1E87395F" w14:textId="5DEF2DBE" w:rsidR="00C5726E" w:rsidRPr="00314E5A" w:rsidRDefault="00C5726E" w:rsidP="00C5726E">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sz w:val="22"/>
                <w:szCs w:val="22"/>
              </w:rPr>
              <w:t>15:293:527</w:t>
            </w:r>
          </w:p>
        </w:tc>
        <w:tc>
          <w:tcPr>
            <w:tcW w:w="6126" w:type="dxa"/>
            <w:vAlign w:val="center"/>
          </w:tcPr>
          <w:p w14:paraId="44B0B878" w14:textId="031DF1EF" w:rsidR="00C5726E" w:rsidRPr="00314E5A" w:rsidRDefault="00C5726E" w:rsidP="00C5726E">
            <w:pPr>
              <w:spacing w:before="240"/>
              <w:contextualSpacing/>
              <w:rPr>
                <w:rFonts w:asciiTheme="minorHAnsi" w:hAnsiTheme="minorHAnsi" w:cstheme="minorHAnsi"/>
                <w:b/>
                <w:bCs/>
                <w:spacing w:val="-2"/>
                <w:sz w:val="22"/>
                <w:szCs w:val="22"/>
              </w:rPr>
            </w:pPr>
            <w:r w:rsidRPr="00314E5A">
              <w:rPr>
                <w:rFonts w:asciiTheme="minorHAnsi" w:hAnsiTheme="minorHAnsi" w:cstheme="minorHAnsi"/>
                <w:sz w:val="22"/>
                <w:szCs w:val="22"/>
              </w:rPr>
              <w:t>Remediation of Learning Disabilities</w:t>
            </w:r>
          </w:p>
        </w:tc>
        <w:tc>
          <w:tcPr>
            <w:tcW w:w="844" w:type="dxa"/>
            <w:vAlign w:val="center"/>
          </w:tcPr>
          <w:p w14:paraId="4AA1ADF5" w14:textId="77777777" w:rsidR="00C5726E" w:rsidRPr="00314E5A" w:rsidRDefault="00C5726E" w:rsidP="00C5726E">
            <w:pPr>
              <w:spacing w:before="240"/>
              <w:contextualSpacing/>
              <w:jc w:val="center"/>
              <w:rPr>
                <w:rFonts w:asciiTheme="minorHAnsi" w:hAnsiTheme="minorHAnsi" w:cstheme="minorHAnsi"/>
                <w:spacing w:val="-2"/>
                <w:sz w:val="22"/>
                <w:szCs w:val="22"/>
              </w:rPr>
            </w:pPr>
            <w:r w:rsidRPr="00314E5A">
              <w:rPr>
                <w:rFonts w:asciiTheme="minorHAnsi" w:hAnsiTheme="minorHAnsi" w:cstheme="minorHAnsi"/>
                <w:sz w:val="22"/>
                <w:szCs w:val="22"/>
              </w:rPr>
              <w:t>3</w:t>
            </w:r>
          </w:p>
        </w:tc>
      </w:tr>
      <w:tr w:rsidR="00C5726E" w:rsidRPr="00314E5A" w14:paraId="3EC3692B" w14:textId="77777777" w:rsidTr="00314E5A">
        <w:tc>
          <w:tcPr>
            <w:tcW w:w="1974" w:type="dxa"/>
          </w:tcPr>
          <w:p w14:paraId="608E9142" w14:textId="031B36B5" w:rsidR="00C5726E" w:rsidRPr="00314E5A" w:rsidRDefault="00C5726E" w:rsidP="00C5726E">
            <w:pPr>
              <w:spacing w:before="240"/>
              <w:contextualSpacing/>
              <w:jc w:val="center"/>
              <w:rPr>
                <w:rFonts w:asciiTheme="minorHAnsi" w:hAnsiTheme="minorHAnsi" w:cstheme="minorHAnsi"/>
                <w:spacing w:val="-2"/>
                <w:sz w:val="22"/>
                <w:szCs w:val="22"/>
              </w:rPr>
            </w:pPr>
          </w:p>
        </w:tc>
        <w:tc>
          <w:tcPr>
            <w:tcW w:w="1226" w:type="dxa"/>
            <w:vAlign w:val="center"/>
          </w:tcPr>
          <w:p w14:paraId="58678830" w14:textId="0E630A42" w:rsidR="00C5726E" w:rsidRPr="00314E5A" w:rsidRDefault="00C5726E" w:rsidP="00C5726E">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sz w:val="22"/>
                <w:szCs w:val="22"/>
              </w:rPr>
              <w:t>15:293:636</w:t>
            </w:r>
          </w:p>
        </w:tc>
        <w:tc>
          <w:tcPr>
            <w:tcW w:w="6126" w:type="dxa"/>
            <w:vAlign w:val="center"/>
          </w:tcPr>
          <w:p w14:paraId="16E072E8" w14:textId="2EDBD20D" w:rsidR="00C5726E" w:rsidRPr="00314E5A" w:rsidRDefault="00C5726E" w:rsidP="00C5726E">
            <w:pPr>
              <w:spacing w:before="240"/>
              <w:contextualSpacing/>
              <w:rPr>
                <w:rFonts w:asciiTheme="minorHAnsi" w:hAnsiTheme="minorHAnsi" w:cstheme="minorHAnsi"/>
                <w:b/>
                <w:bCs/>
                <w:spacing w:val="-2"/>
                <w:sz w:val="22"/>
                <w:szCs w:val="22"/>
              </w:rPr>
            </w:pPr>
            <w:r w:rsidRPr="00314E5A">
              <w:rPr>
                <w:rFonts w:asciiTheme="minorHAnsi" w:hAnsiTheme="minorHAnsi" w:cstheme="minorHAnsi"/>
                <w:sz w:val="22"/>
                <w:szCs w:val="22"/>
              </w:rPr>
              <w:t>Practicum in Special Education</w:t>
            </w:r>
            <w:r w:rsidRPr="00314E5A">
              <w:rPr>
                <w:rFonts w:asciiTheme="minorHAnsi" w:hAnsiTheme="minorHAnsi" w:cstheme="minorHAnsi"/>
                <w:sz w:val="22"/>
                <w:szCs w:val="22"/>
                <w:vertAlign w:val="superscript"/>
              </w:rPr>
              <w:t>1</w:t>
            </w:r>
          </w:p>
        </w:tc>
        <w:tc>
          <w:tcPr>
            <w:tcW w:w="844" w:type="dxa"/>
            <w:vAlign w:val="center"/>
          </w:tcPr>
          <w:p w14:paraId="3BA4DD1D" w14:textId="77777777" w:rsidR="00C5726E" w:rsidRPr="00314E5A" w:rsidRDefault="00C5726E" w:rsidP="00C5726E">
            <w:pPr>
              <w:spacing w:before="240"/>
              <w:contextualSpacing/>
              <w:jc w:val="center"/>
              <w:rPr>
                <w:rFonts w:asciiTheme="minorHAnsi" w:hAnsiTheme="minorHAnsi" w:cstheme="minorHAnsi"/>
                <w:spacing w:val="-2"/>
                <w:sz w:val="22"/>
                <w:szCs w:val="22"/>
              </w:rPr>
            </w:pPr>
            <w:r w:rsidRPr="00314E5A">
              <w:rPr>
                <w:rFonts w:asciiTheme="minorHAnsi" w:hAnsiTheme="minorHAnsi" w:cstheme="minorHAnsi"/>
                <w:sz w:val="22"/>
                <w:szCs w:val="22"/>
              </w:rPr>
              <w:t>3</w:t>
            </w:r>
          </w:p>
        </w:tc>
      </w:tr>
      <w:tr w:rsidR="00C5726E" w:rsidRPr="00314E5A" w14:paraId="091E2A9E" w14:textId="77777777" w:rsidTr="00314E5A">
        <w:tc>
          <w:tcPr>
            <w:tcW w:w="1974" w:type="dxa"/>
            <w:shd w:val="clear" w:color="auto" w:fill="DBE5F1" w:themeFill="accent1" w:themeFillTint="33"/>
          </w:tcPr>
          <w:p w14:paraId="69A662F9" w14:textId="460E744D" w:rsidR="00C5726E" w:rsidRPr="00314E5A" w:rsidRDefault="00C5726E" w:rsidP="00C5726E">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bottom"/>
          </w:tcPr>
          <w:p w14:paraId="2F2FC7D2" w14:textId="3928D457" w:rsidR="00C5726E" w:rsidRPr="00314E5A" w:rsidRDefault="00C5726E" w:rsidP="00C5726E">
            <w:pPr>
              <w:spacing w:before="240"/>
              <w:contextualSpacing/>
              <w:jc w:val="center"/>
              <w:rPr>
                <w:rFonts w:asciiTheme="minorHAnsi" w:hAnsiTheme="minorHAnsi" w:cstheme="minorHAnsi"/>
                <w:b/>
                <w:bCs/>
                <w:spacing w:val="-2"/>
                <w:sz w:val="22"/>
                <w:szCs w:val="22"/>
              </w:rPr>
            </w:pPr>
          </w:p>
        </w:tc>
        <w:tc>
          <w:tcPr>
            <w:tcW w:w="6126" w:type="dxa"/>
            <w:shd w:val="clear" w:color="auto" w:fill="DBE5F1" w:themeFill="accent1" w:themeFillTint="33"/>
            <w:vAlign w:val="bottom"/>
          </w:tcPr>
          <w:p w14:paraId="57118334" w14:textId="2F34CB62" w:rsidR="00C5726E" w:rsidRPr="00314E5A" w:rsidRDefault="00C5726E" w:rsidP="00C5726E">
            <w:pPr>
              <w:spacing w:before="240"/>
              <w:contextualSpacing/>
              <w:rPr>
                <w:rFonts w:asciiTheme="minorHAnsi" w:hAnsiTheme="minorHAnsi" w:cstheme="minorHAnsi"/>
                <w:b/>
                <w:bCs/>
                <w:spacing w:val="-2"/>
                <w:sz w:val="22"/>
                <w:szCs w:val="22"/>
              </w:rPr>
            </w:pPr>
            <w:r w:rsidRPr="00314E5A">
              <w:rPr>
                <w:rFonts w:asciiTheme="minorHAnsi" w:hAnsiTheme="minorHAnsi" w:cstheme="minorHAnsi"/>
                <w:b/>
                <w:bCs/>
                <w:sz w:val="22"/>
                <w:szCs w:val="22"/>
              </w:rPr>
              <w:t xml:space="preserve">LEARNING, COGNITION &amp; DEVELOPMENT </w:t>
            </w:r>
            <w:r w:rsidRPr="00314E5A">
              <w:rPr>
                <w:rFonts w:asciiTheme="minorHAnsi" w:hAnsiTheme="minorHAnsi" w:cstheme="minorHAnsi"/>
                <w:sz w:val="22"/>
                <w:szCs w:val="22"/>
              </w:rPr>
              <w:t>(6 credits)</w:t>
            </w:r>
          </w:p>
        </w:tc>
        <w:tc>
          <w:tcPr>
            <w:tcW w:w="844" w:type="dxa"/>
            <w:shd w:val="clear" w:color="auto" w:fill="DBE5F1" w:themeFill="accent1" w:themeFillTint="33"/>
          </w:tcPr>
          <w:p w14:paraId="55E33968" w14:textId="38D6090F" w:rsidR="00C5726E" w:rsidRPr="00314E5A" w:rsidRDefault="00C5726E" w:rsidP="00C5726E">
            <w:pPr>
              <w:spacing w:before="240"/>
              <w:contextualSpacing/>
              <w:jc w:val="center"/>
              <w:rPr>
                <w:rFonts w:asciiTheme="minorHAnsi" w:hAnsiTheme="minorHAnsi" w:cstheme="minorHAnsi"/>
                <w:spacing w:val="-2"/>
                <w:sz w:val="22"/>
                <w:szCs w:val="22"/>
              </w:rPr>
            </w:pPr>
          </w:p>
        </w:tc>
      </w:tr>
      <w:tr w:rsidR="00C5726E" w:rsidRPr="00314E5A" w14:paraId="542F88B8" w14:textId="77777777" w:rsidTr="00314E5A">
        <w:tc>
          <w:tcPr>
            <w:tcW w:w="1974" w:type="dxa"/>
          </w:tcPr>
          <w:p w14:paraId="6555AF16" w14:textId="339090CE" w:rsidR="00C5726E" w:rsidRPr="00314E5A" w:rsidRDefault="00C5726E" w:rsidP="00C5726E">
            <w:pPr>
              <w:spacing w:before="240"/>
              <w:contextualSpacing/>
              <w:jc w:val="center"/>
              <w:rPr>
                <w:rFonts w:asciiTheme="minorHAnsi" w:hAnsiTheme="minorHAnsi" w:cstheme="minorHAnsi"/>
                <w:spacing w:val="-2"/>
                <w:sz w:val="22"/>
                <w:szCs w:val="22"/>
              </w:rPr>
            </w:pPr>
          </w:p>
        </w:tc>
        <w:tc>
          <w:tcPr>
            <w:tcW w:w="1226" w:type="dxa"/>
            <w:vAlign w:val="center"/>
          </w:tcPr>
          <w:p w14:paraId="232AC7F8" w14:textId="3C2E2F18" w:rsidR="00C5726E" w:rsidRPr="00314E5A" w:rsidRDefault="00C5726E" w:rsidP="00C5726E">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sz w:val="22"/>
                <w:szCs w:val="22"/>
              </w:rPr>
              <w:t>15:290:583</w:t>
            </w:r>
          </w:p>
        </w:tc>
        <w:tc>
          <w:tcPr>
            <w:tcW w:w="6126" w:type="dxa"/>
            <w:vAlign w:val="center"/>
          </w:tcPr>
          <w:p w14:paraId="3B463AED" w14:textId="4A179AF8" w:rsidR="00C5726E" w:rsidRPr="00314E5A" w:rsidRDefault="00C5726E" w:rsidP="00C5726E">
            <w:pPr>
              <w:spacing w:before="240"/>
              <w:contextualSpacing/>
              <w:rPr>
                <w:rFonts w:asciiTheme="minorHAnsi" w:hAnsiTheme="minorHAnsi" w:cstheme="minorHAnsi"/>
                <w:b/>
                <w:bCs/>
                <w:spacing w:val="-2"/>
                <w:sz w:val="22"/>
                <w:szCs w:val="22"/>
              </w:rPr>
            </w:pPr>
            <w:r w:rsidRPr="00314E5A">
              <w:rPr>
                <w:rFonts w:asciiTheme="minorHAnsi" w:hAnsiTheme="minorHAnsi" w:cstheme="minorHAnsi"/>
                <w:sz w:val="22"/>
                <w:szCs w:val="22"/>
              </w:rPr>
              <w:t>Biological Bases of Behavior</w:t>
            </w:r>
          </w:p>
        </w:tc>
        <w:tc>
          <w:tcPr>
            <w:tcW w:w="844" w:type="dxa"/>
            <w:vAlign w:val="center"/>
          </w:tcPr>
          <w:p w14:paraId="104F7B08" w14:textId="77777777" w:rsidR="00C5726E" w:rsidRPr="00314E5A" w:rsidRDefault="00C5726E" w:rsidP="00C5726E">
            <w:pPr>
              <w:spacing w:before="240"/>
              <w:contextualSpacing/>
              <w:jc w:val="center"/>
              <w:rPr>
                <w:rFonts w:asciiTheme="minorHAnsi" w:hAnsiTheme="minorHAnsi" w:cstheme="minorHAnsi"/>
                <w:spacing w:val="-2"/>
                <w:sz w:val="22"/>
                <w:szCs w:val="22"/>
              </w:rPr>
            </w:pPr>
            <w:r w:rsidRPr="00314E5A">
              <w:rPr>
                <w:rFonts w:asciiTheme="minorHAnsi" w:hAnsiTheme="minorHAnsi" w:cstheme="minorHAnsi"/>
                <w:sz w:val="22"/>
                <w:szCs w:val="22"/>
              </w:rPr>
              <w:t>3</w:t>
            </w:r>
          </w:p>
        </w:tc>
      </w:tr>
      <w:tr w:rsidR="00C5726E" w:rsidRPr="00314E5A" w14:paraId="5E370D8B" w14:textId="77777777" w:rsidTr="00314E5A">
        <w:tc>
          <w:tcPr>
            <w:tcW w:w="1974" w:type="dxa"/>
          </w:tcPr>
          <w:p w14:paraId="3E9CD821" w14:textId="4C100FB8" w:rsidR="00C5726E" w:rsidRPr="00314E5A" w:rsidRDefault="00C5726E" w:rsidP="00C5726E">
            <w:pPr>
              <w:spacing w:before="240"/>
              <w:contextualSpacing/>
              <w:jc w:val="center"/>
              <w:rPr>
                <w:rFonts w:asciiTheme="minorHAnsi" w:hAnsiTheme="minorHAnsi" w:cstheme="minorHAnsi"/>
                <w:spacing w:val="-2"/>
                <w:sz w:val="22"/>
                <w:szCs w:val="22"/>
              </w:rPr>
            </w:pPr>
          </w:p>
        </w:tc>
        <w:tc>
          <w:tcPr>
            <w:tcW w:w="1226" w:type="dxa"/>
            <w:vAlign w:val="center"/>
          </w:tcPr>
          <w:p w14:paraId="221C494D" w14:textId="65A07F2B" w:rsidR="00C5726E" w:rsidRPr="00314E5A" w:rsidRDefault="00C5726E" w:rsidP="00C5726E">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sz w:val="22"/>
                <w:szCs w:val="22"/>
              </w:rPr>
              <w:t>15:295:580</w:t>
            </w:r>
          </w:p>
        </w:tc>
        <w:tc>
          <w:tcPr>
            <w:tcW w:w="6126" w:type="dxa"/>
            <w:vAlign w:val="center"/>
          </w:tcPr>
          <w:p w14:paraId="3234C43F" w14:textId="5DA6B5E0" w:rsidR="00C5726E" w:rsidRPr="00314E5A" w:rsidRDefault="00C5726E" w:rsidP="00C5726E">
            <w:pPr>
              <w:spacing w:before="240"/>
              <w:contextualSpacing/>
              <w:rPr>
                <w:rFonts w:asciiTheme="minorHAnsi" w:hAnsiTheme="minorHAnsi" w:cstheme="minorHAnsi"/>
                <w:b/>
                <w:bCs/>
                <w:spacing w:val="-2"/>
                <w:sz w:val="22"/>
                <w:szCs w:val="22"/>
              </w:rPr>
            </w:pPr>
            <w:r w:rsidRPr="00314E5A">
              <w:rPr>
                <w:rFonts w:asciiTheme="minorHAnsi" w:hAnsiTheme="minorHAnsi" w:cstheme="minorHAnsi"/>
                <w:sz w:val="22"/>
                <w:szCs w:val="22"/>
              </w:rPr>
              <w:t>Psychology of Learning</w:t>
            </w:r>
          </w:p>
        </w:tc>
        <w:tc>
          <w:tcPr>
            <w:tcW w:w="844" w:type="dxa"/>
            <w:vAlign w:val="center"/>
          </w:tcPr>
          <w:p w14:paraId="2D598459" w14:textId="77777777" w:rsidR="00C5726E" w:rsidRPr="00314E5A" w:rsidRDefault="00C5726E" w:rsidP="00C5726E">
            <w:pPr>
              <w:spacing w:before="240"/>
              <w:contextualSpacing/>
              <w:jc w:val="center"/>
              <w:rPr>
                <w:rFonts w:asciiTheme="minorHAnsi" w:hAnsiTheme="minorHAnsi" w:cstheme="minorHAnsi"/>
                <w:spacing w:val="-2"/>
                <w:sz w:val="22"/>
                <w:szCs w:val="22"/>
              </w:rPr>
            </w:pPr>
            <w:r w:rsidRPr="00314E5A">
              <w:rPr>
                <w:rFonts w:asciiTheme="minorHAnsi" w:hAnsiTheme="minorHAnsi" w:cstheme="minorHAnsi"/>
                <w:sz w:val="22"/>
                <w:szCs w:val="22"/>
              </w:rPr>
              <w:t>1</w:t>
            </w:r>
          </w:p>
        </w:tc>
      </w:tr>
      <w:tr w:rsidR="00C5726E" w:rsidRPr="00314E5A" w14:paraId="6FF5A034" w14:textId="77777777" w:rsidTr="00314E5A">
        <w:tc>
          <w:tcPr>
            <w:tcW w:w="1974" w:type="dxa"/>
            <w:shd w:val="clear" w:color="auto" w:fill="DBE5F1" w:themeFill="accent1" w:themeFillTint="33"/>
          </w:tcPr>
          <w:p w14:paraId="010F64B7" w14:textId="3CC0F76E" w:rsidR="00C5726E" w:rsidRPr="00314E5A" w:rsidRDefault="00C5726E" w:rsidP="00C5726E">
            <w:pPr>
              <w:spacing w:before="240"/>
              <w:contextualSpacing/>
              <w:jc w:val="center"/>
              <w:rPr>
                <w:rFonts w:asciiTheme="minorHAnsi" w:hAnsiTheme="minorHAnsi" w:cstheme="minorHAnsi"/>
                <w:spacing w:val="-2"/>
                <w:sz w:val="22"/>
                <w:szCs w:val="22"/>
              </w:rPr>
            </w:pPr>
          </w:p>
        </w:tc>
        <w:tc>
          <w:tcPr>
            <w:tcW w:w="1226" w:type="dxa"/>
            <w:tcBorders>
              <w:bottom w:val="single" w:sz="4" w:space="0" w:color="auto"/>
            </w:tcBorders>
            <w:shd w:val="clear" w:color="auto" w:fill="DBE5F1" w:themeFill="accent1" w:themeFillTint="33"/>
            <w:vAlign w:val="bottom"/>
          </w:tcPr>
          <w:p w14:paraId="46978471" w14:textId="467F3701" w:rsidR="00C5726E" w:rsidRPr="00314E5A" w:rsidRDefault="00C5726E" w:rsidP="00C5726E">
            <w:pPr>
              <w:spacing w:before="240"/>
              <w:contextualSpacing/>
              <w:jc w:val="center"/>
              <w:rPr>
                <w:rFonts w:asciiTheme="minorHAnsi" w:hAnsiTheme="minorHAnsi" w:cstheme="minorHAnsi"/>
                <w:b/>
                <w:bCs/>
                <w:spacing w:val="-2"/>
                <w:sz w:val="22"/>
                <w:szCs w:val="22"/>
              </w:rPr>
            </w:pPr>
          </w:p>
        </w:tc>
        <w:tc>
          <w:tcPr>
            <w:tcW w:w="6126" w:type="dxa"/>
            <w:tcBorders>
              <w:bottom w:val="single" w:sz="4" w:space="0" w:color="auto"/>
            </w:tcBorders>
            <w:shd w:val="clear" w:color="auto" w:fill="DBE5F1" w:themeFill="accent1" w:themeFillTint="33"/>
            <w:vAlign w:val="bottom"/>
          </w:tcPr>
          <w:p w14:paraId="3DC0B33A" w14:textId="2879F1E4" w:rsidR="00C5726E" w:rsidRPr="00314E5A" w:rsidRDefault="00C5726E" w:rsidP="00C5726E">
            <w:pPr>
              <w:spacing w:before="240"/>
              <w:contextualSpacing/>
              <w:rPr>
                <w:rFonts w:asciiTheme="minorHAnsi" w:hAnsiTheme="minorHAnsi" w:cstheme="minorHAnsi"/>
                <w:b/>
                <w:bCs/>
                <w:spacing w:val="-2"/>
                <w:sz w:val="22"/>
                <w:szCs w:val="22"/>
              </w:rPr>
            </w:pPr>
            <w:r w:rsidRPr="00314E5A">
              <w:rPr>
                <w:rFonts w:asciiTheme="minorHAnsi" w:hAnsiTheme="minorHAnsi" w:cstheme="minorHAnsi"/>
                <w:b/>
                <w:bCs/>
                <w:sz w:val="22"/>
                <w:szCs w:val="22"/>
              </w:rPr>
              <w:t xml:space="preserve">ASSESSMENT &amp; MEASUREMENT </w:t>
            </w:r>
            <w:r w:rsidRPr="00314E5A">
              <w:rPr>
                <w:rFonts w:asciiTheme="minorHAnsi" w:hAnsiTheme="minorHAnsi" w:cstheme="minorHAnsi"/>
                <w:sz w:val="22"/>
                <w:szCs w:val="22"/>
              </w:rPr>
              <w:t>(3 credits)</w:t>
            </w:r>
          </w:p>
        </w:tc>
        <w:tc>
          <w:tcPr>
            <w:tcW w:w="844" w:type="dxa"/>
            <w:shd w:val="clear" w:color="auto" w:fill="DBE5F1" w:themeFill="accent1" w:themeFillTint="33"/>
          </w:tcPr>
          <w:p w14:paraId="24A884A6" w14:textId="5B725B35" w:rsidR="00C5726E" w:rsidRPr="00314E5A" w:rsidRDefault="00C5726E" w:rsidP="00C5726E">
            <w:pPr>
              <w:spacing w:before="240"/>
              <w:contextualSpacing/>
              <w:jc w:val="center"/>
              <w:rPr>
                <w:rFonts w:asciiTheme="minorHAnsi" w:hAnsiTheme="minorHAnsi" w:cstheme="minorHAnsi"/>
                <w:spacing w:val="-2"/>
                <w:sz w:val="22"/>
                <w:szCs w:val="22"/>
              </w:rPr>
            </w:pPr>
          </w:p>
        </w:tc>
      </w:tr>
      <w:tr w:rsidR="00C5726E" w:rsidRPr="00314E5A" w14:paraId="12E6F85E" w14:textId="77777777" w:rsidTr="00314E5A">
        <w:tc>
          <w:tcPr>
            <w:tcW w:w="1974" w:type="dxa"/>
          </w:tcPr>
          <w:p w14:paraId="0F22889F" w14:textId="77777777" w:rsidR="00C5726E" w:rsidRPr="00314E5A" w:rsidRDefault="00C5726E" w:rsidP="00C5726E">
            <w:pPr>
              <w:spacing w:before="240"/>
              <w:contextualSpacing/>
              <w:jc w:val="center"/>
              <w:rPr>
                <w:rFonts w:asciiTheme="minorHAnsi" w:hAnsiTheme="minorHAnsi" w:cstheme="minorHAnsi"/>
                <w:spacing w:val="-2"/>
                <w:sz w:val="22"/>
                <w:szCs w:val="22"/>
              </w:rPr>
            </w:pPr>
          </w:p>
        </w:tc>
        <w:tc>
          <w:tcPr>
            <w:tcW w:w="1226" w:type="dxa"/>
            <w:vAlign w:val="center"/>
          </w:tcPr>
          <w:p w14:paraId="3AE00425" w14:textId="542CF2BC" w:rsidR="00C5726E" w:rsidRPr="00314E5A" w:rsidRDefault="00C5726E" w:rsidP="00C5726E">
            <w:pPr>
              <w:jc w:val="center"/>
              <w:rPr>
                <w:rFonts w:asciiTheme="minorHAnsi" w:hAnsiTheme="minorHAnsi" w:cstheme="minorHAnsi"/>
                <w:sz w:val="22"/>
                <w:szCs w:val="22"/>
              </w:rPr>
            </w:pPr>
            <w:r w:rsidRPr="00314E5A">
              <w:rPr>
                <w:rFonts w:asciiTheme="minorHAnsi" w:hAnsiTheme="minorHAnsi" w:cstheme="minorHAnsi"/>
                <w:sz w:val="22"/>
                <w:szCs w:val="22"/>
              </w:rPr>
              <w:t>15:291:511</w:t>
            </w:r>
          </w:p>
        </w:tc>
        <w:tc>
          <w:tcPr>
            <w:tcW w:w="6126" w:type="dxa"/>
            <w:vAlign w:val="center"/>
          </w:tcPr>
          <w:p w14:paraId="3F0BC4C0" w14:textId="63EDFF17" w:rsidR="00C5726E" w:rsidRPr="00314E5A" w:rsidRDefault="00C5726E" w:rsidP="00C5726E">
            <w:pPr>
              <w:rPr>
                <w:rFonts w:asciiTheme="minorHAnsi" w:hAnsiTheme="minorHAnsi" w:cstheme="minorHAnsi"/>
                <w:sz w:val="22"/>
                <w:szCs w:val="22"/>
              </w:rPr>
            </w:pPr>
            <w:r w:rsidRPr="00314E5A">
              <w:rPr>
                <w:rFonts w:asciiTheme="minorHAnsi" w:hAnsiTheme="minorHAnsi" w:cstheme="minorHAnsi"/>
                <w:sz w:val="22"/>
                <w:szCs w:val="22"/>
              </w:rPr>
              <w:t>Introduction to Assessment, Applied Statistics, and Research</w:t>
            </w:r>
          </w:p>
        </w:tc>
        <w:tc>
          <w:tcPr>
            <w:tcW w:w="844" w:type="dxa"/>
            <w:vAlign w:val="center"/>
          </w:tcPr>
          <w:p w14:paraId="4187D443" w14:textId="77777777" w:rsidR="00C5726E" w:rsidRPr="00314E5A" w:rsidRDefault="00C5726E" w:rsidP="00C5726E">
            <w:pPr>
              <w:spacing w:before="240"/>
              <w:contextualSpacing/>
              <w:jc w:val="center"/>
              <w:rPr>
                <w:rFonts w:asciiTheme="minorHAnsi" w:hAnsiTheme="minorHAnsi" w:cstheme="minorHAnsi"/>
                <w:sz w:val="22"/>
                <w:szCs w:val="22"/>
              </w:rPr>
            </w:pPr>
            <w:r w:rsidRPr="00314E5A">
              <w:rPr>
                <w:rFonts w:asciiTheme="minorHAnsi" w:hAnsiTheme="minorHAnsi" w:cstheme="minorHAnsi"/>
                <w:sz w:val="22"/>
                <w:szCs w:val="22"/>
              </w:rPr>
              <w:t>3</w:t>
            </w:r>
          </w:p>
        </w:tc>
      </w:tr>
      <w:tr w:rsidR="00314E5A" w:rsidRPr="00314E5A" w14:paraId="0F9E1CF1" w14:textId="77777777" w:rsidTr="00314E5A">
        <w:tc>
          <w:tcPr>
            <w:tcW w:w="1974" w:type="dxa"/>
            <w:shd w:val="clear" w:color="auto" w:fill="DBE5F1" w:themeFill="accent1" w:themeFillTint="33"/>
          </w:tcPr>
          <w:p w14:paraId="426307C3" w14:textId="77777777" w:rsidR="00314E5A" w:rsidRPr="00314E5A" w:rsidRDefault="00314E5A" w:rsidP="00EE185B">
            <w:pPr>
              <w:spacing w:before="240"/>
              <w:contextualSpacing/>
              <w:jc w:val="center"/>
              <w:rPr>
                <w:rFonts w:asciiTheme="minorHAnsi" w:hAnsiTheme="minorHAnsi" w:cstheme="minorHAnsi"/>
                <w:spacing w:val="-2"/>
                <w:sz w:val="22"/>
                <w:szCs w:val="22"/>
              </w:rPr>
            </w:pPr>
          </w:p>
        </w:tc>
        <w:tc>
          <w:tcPr>
            <w:tcW w:w="1226" w:type="dxa"/>
            <w:tcBorders>
              <w:bottom w:val="single" w:sz="4" w:space="0" w:color="auto"/>
            </w:tcBorders>
            <w:shd w:val="clear" w:color="auto" w:fill="DBE5F1" w:themeFill="accent1" w:themeFillTint="33"/>
            <w:vAlign w:val="bottom"/>
          </w:tcPr>
          <w:p w14:paraId="6C2DA877" w14:textId="77777777" w:rsidR="00314E5A" w:rsidRPr="00314E5A" w:rsidRDefault="00314E5A" w:rsidP="00EE185B">
            <w:pPr>
              <w:spacing w:before="240"/>
              <w:contextualSpacing/>
              <w:jc w:val="center"/>
              <w:rPr>
                <w:rFonts w:asciiTheme="minorHAnsi" w:hAnsiTheme="minorHAnsi" w:cstheme="minorHAnsi"/>
                <w:b/>
                <w:bCs/>
                <w:spacing w:val="-2"/>
                <w:sz w:val="22"/>
                <w:szCs w:val="22"/>
              </w:rPr>
            </w:pPr>
          </w:p>
        </w:tc>
        <w:tc>
          <w:tcPr>
            <w:tcW w:w="6126" w:type="dxa"/>
            <w:tcBorders>
              <w:bottom w:val="single" w:sz="4" w:space="0" w:color="auto"/>
            </w:tcBorders>
            <w:shd w:val="clear" w:color="auto" w:fill="DBE5F1" w:themeFill="accent1" w:themeFillTint="33"/>
            <w:vAlign w:val="bottom"/>
          </w:tcPr>
          <w:p w14:paraId="2EA4DB43" w14:textId="79138191" w:rsidR="00314E5A" w:rsidRPr="00314E5A" w:rsidRDefault="00314E5A" w:rsidP="00314E5A">
            <w:pPr>
              <w:spacing w:before="240"/>
              <w:contextualSpacing/>
              <w:jc w:val="right"/>
              <w:rPr>
                <w:rFonts w:asciiTheme="minorHAnsi" w:hAnsiTheme="minorHAnsi" w:cstheme="minorHAnsi"/>
                <w:b/>
                <w:bCs/>
                <w:spacing w:val="-2"/>
                <w:sz w:val="22"/>
                <w:szCs w:val="22"/>
              </w:rPr>
            </w:pPr>
            <w:r w:rsidRPr="00314E5A">
              <w:rPr>
                <w:rFonts w:asciiTheme="minorHAnsi" w:hAnsiTheme="minorHAnsi" w:cstheme="minorHAnsi"/>
                <w:b/>
                <w:bCs/>
                <w:spacing w:val="-2"/>
                <w:sz w:val="22"/>
                <w:szCs w:val="22"/>
              </w:rPr>
              <w:t>TOTAL CREDITS</w:t>
            </w:r>
          </w:p>
        </w:tc>
        <w:tc>
          <w:tcPr>
            <w:tcW w:w="844" w:type="dxa"/>
            <w:shd w:val="clear" w:color="auto" w:fill="DBE5F1" w:themeFill="accent1" w:themeFillTint="33"/>
          </w:tcPr>
          <w:p w14:paraId="057C60E6" w14:textId="634DBC3F" w:rsidR="00314E5A" w:rsidRPr="00314E5A" w:rsidRDefault="00314E5A" w:rsidP="00EE185B">
            <w:pPr>
              <w:spacing w:before="240"/>
              <w:contextualSpacing/>
              <w:jc w:val="center"/>
              <w:rPr>
                <w:rFonts w:asciiTheme="minorHAnsi" w:hAnsiTheme="minorHAnsi" w:cstheme="minorHAnsi"/>
                <w:b/>
                <w:bCs/>
                <w:spacing w:val="-2"/>
                <w:sz w:val="22"/>
                <w:szCs w:val="22"/>
              </w:rPr>
            </w:pPr>
            <w:r w:rsidRPr="00314E5A">
              <w:rPr>
                <w:rFonts w:asciiTheme="minorHAnsi" w:hAnsiTheme="minorHAnsi" w:cstheme="minorHAnsi"/>
                <w:b/>
                <w:bCs/>
                <w:spacing w:val="-2"/>
                <w:sz w:val="22"/>
                <w:szCs w:val="22"/>
              </w:rPr>
              <w:t>24</w:t>
            </w:r>
          </w:p>
        </w:tc>
      </w:tr>
    </w:tbl>
    <w:p w14:paraId="60E7112E" w14:textId="77777777" w:rsidR="00314E5A" w:rsidRPr="00314E5A" w:rsidRDefault="00314E5A" w:rsidP="00314E5A">
      <w:pPr>
        <w:rPr>
          <w:rFonts w:asciiTheme="minorHAnsi" w:hAnsiTheme="minorHAnsi" w:cstheme="minorHAnsi"/>
          <w:bCs/>
          <w:spacing w:val="-2"/>
          <w:sz w:val="24"/>
          <w:szCs w:val="24"/>
        </w:rPr>
      </w:pPr>
    </w:p>
    <w:p w14:paraId="74FF71D8" w14:textId="383B959A" w:rsidR="0065759D" w:rsidRPr="00314E5A" w:rsidRDefault="00C82236" w:rsidP="0065759D">
      <w:pPr>
        <w:ind w:left="540"/>
        <w:rPr>
          <w:rFonts w:asciiTheme="minorHAnsi" w:hAnsiTheme="minorHAnsi" w:cstheme="minorHAnsi"/>
          <w:sz w:val="24"/>
          <w:szCs w:val="24"/>
        </w:rPr>
      </w:pPr>
      <w:r w:rsidRPr="00314E5A">
        <w:rPr>
          <w:rFonts w:asciiTheme="minorHAnsi" w:hAnsiTheme="minorHAnsi" w:cstheme="minorHAnsi"/>
          <w:sz w:val="24"/>
          <w:szCs w:val="24"/>
          <w:vertAlign w:val="superscript"/>
        </w:rPr>
        <w:t>1</w:t>
      </w:r>
      <w:r w:rsidR="0065759D" w:rsidRPr="00314E5A">
        <w:rPr>
          <w:rFonts w:asciiTheme="minorHAnsi" w:hAnsiTheme="minorHAnsi" w:cstheme="minorHAnsi"/>
          <w:sz w:val="24"/>
          <w:szCs w:val="24"/>
        </w:rPr>
        <w:t xml:space="preserve"> Students must be admitted into and currently enrolled in either the LDT-C master</w:t>
      </w:r>
      <w:r w:rsidR="00D23ADA" w:rsidRPr="00314E5A">
        <w:rPr>
          <w:rFonts w:asciiTheme="minorHAnsi" w:hAnsiTheme="minorHAnsi" w:cstheme="minorHAnsi"/>
          <w:sz w:val="24"/>
          <w:szCs w:val="24"/>
        </w:rPr>
        <w:t>’</w:t>
      </w:r>
      <w:r w:rsidR="0065759D" w:rsidRPr="00314E5A">
        <w:rPr>
          <w:rFonts w:asciiTheme="minorHAnsi" w:hAnsiTheme="minorHAnsi" w:cstheme="minorHAnsi"/>
          <w:sz w:val="24"/>
          <w:szCs w:val="24"/>
        </w:rPr>
        <w:t xml:space="preserve">s or non-degree program and have completed all required program courses </w:t>
      </w:r>
      <w:proofErr w:type="gramStart"/>
      <w:r w:rsidR="0065759D" w:rsidRPr="00314E5A">
        <w:rPr>
          <w:rFonts w:asciiTheme="minorHAnsi" w:hAnsiTheme="minorHAnsi" w:cstheme="minorHAnsi"/>
          <w:sz w:val="24"/>
          <w:szCs w:val="24"/>
        </w:rPr>
        <w:t>in order to</w:t>
      </w:r>
      <w:proofErr w:type="gramEnd"/>
      <w:r w:rsidR="0065759D" w:rsidRPr="00314E5A">
        <w:rPr>
          <w:rFonts w:asciiTheme="minorHAnsi" w:hAnsiTheme="minorHAnsi" w:cstheme="minorHAnsi"/>
          <w:sz w:val="24"/>
          <w:szCs w:val="24"/>
        </w:rPr>
        <w:t xml:space="preserve"> be permitted to register for 15:293:636. Faculty may be able to waive the prerequisite when one course other than 15:293:522, 293:526, and 293:527 still needs to be completed after the practicum due to scheduling problems.</w:t>
      </w:r>
    </w:p>
    <w:p w14:paraId="34F447BC" w14:textId="77777777" w:rsidR="00C82236" w:rsidRDefault="00C82236" w:rsidP="0065759D">
      <w:pPr>
        <w:spacing w:before="240"/>
        <w:ind w:left="547" w:hanging="547"/>
        <w:contextualSpacing/>
        <w:rPr>
          <w:rFonts w:asciiTheme="minorHAnsi" w:hAnsiTheme="minorHAnsi" w:cstheme="minorHAnsi"/>
          <w:sz w:val="24"/>
          <w:szCs w:val="24"/>
        </w:rPr>
      </w:pPr>
    </w:p>
    <w:p w14:paraId="35243669" w14:textId="77777777" w:rsidR="00314E5A" w:rsidRPr="00314E5A" w:rsidRDefault="00314E5A" w:rsidP="0065759D">
      <w:pPr>
        <w:spacing w:before="240"/>
        <w:ind w:left="547" w:hanging="547"/>
        <w:contextualSpacing/>
        <w:rPr>
          <w:rFonts w:asciiTheme="minorHAnsi" w:hAnsiTheme="minorHAnsi" w:cstheme="minorHAnsi"/>
          <w:sz w:val="24"/>
          <w:szCs w:val="24"/>
        </w:rPr>
      </w:pPr>
    </w:p>
    <w:p w14:paraId="6B92D891" w14:textId="1E2A5219" w:rsidR="0065759D" w:rsidRPr="00314E5A" w:rsidRDefault="0065759D" w:rsidP="006F5B09">
      <w:pPr>
        <w:spacing w:before="240"/>
        <w:ind w:left="547" w:hanging="547"/>
        <w:contextualSpacing/>
        <w:rPr>
          <w:rFonts w:asciiTheme="minorHAnsi" w:hAnsiTheme="minorHAnsi" w:cstheme="minorHAnsi"/>
          <w:sz w:val="24"/>
          <w:szCs w:val="24"/>
        </w:rPr>
      </w:pPr>
      <w:r w:rsidRPr="00314E5A">
        <w:rPr>
          <w:rFonts w:asciiTheme="minorHAnsi" w:hAnsiTheme="minorHAnsi" w:cstheme="minorHAnsi"/>
          <w:b/>
          <w:sz w:val="24"/>
          <w:szCs w:val="24"/>
        </w:rPr>
        <w:t>VI.</w:t>
      </w:r>
      <w:r w:rsidRPr="00314E5A">
        <w:rPr>
          <w:rFonts w:asciiTheme="minorHAnsi" w:hAnsiTheme="minorHAnsi" w:cstheme="minorHAnsi"/>
          <w:b/>
          <w:sz w:val="24"/>
          <w:szCs w:val="24"/>
        </w:rPr>
        <w:tab/>
        <w:t xml:space="preserve">PORTFOLIO: </w:t>
      </w:r>
      <w:r w:rsidRPr="00314E5A">
        <w:rPr>
          <w:rFonts w:asciiTheme="minorHAnsi" w:hAnsiTheme="minorHAnsi" w:cstheme="minorHAnsi"/>
          <w:sz w:val="24"/>
          <w:szCs w:val="24"/>
        </w:rPr>
        <w:t xml:space="preserve">Students will archive artifacts from various GSE courses via an online instructional and evaluation system as directed by faculty. Details of this portfolio are specified in the </w:t>
      </w:r>
      <w:r w:rsidRPr="00314E5A">
        <w:rPr>
          <w:rFonts w:asciiTheme="minorHAnsi" w:hAnsiTheme="minorHAnsi" w:cstheme="minorHAnsi"/>
          <w:i/>
          <w:sz w:val="24"/>
          <w:szCs w:val="24"/>
        </w:rPr>
        <w:t>Student Policy and Procedures Handbook</w:t>
      </w:r>
      <w:r w:rsidRPr="00314E5A">
        <w:rPr>
          <w:rFonts w:asciiTheme="minorHAnsi" w:hAnsiTheme="minorHAnsi" w:cstheme="minorHAnsi"/>
          <w:sz w:val="24"/>
          <w:szCs w:val="24"/>
        </w:rPr>
        <w:t>.</w:t>
      </w:r>
    </w:p>
    <w:p w14:paraId="197F4B5A" w14:textId="77777777" w:rsidR="00C82236" w:rsidRDefault="00C82236" w:rsidP="0065759D">
      <w:pPr>
        <w:spacing w:before="240"/>
        <w:ind w:left="547" w:hanging="547"/>
        <w:contextualSpacing/>
        <w:rPr>
          <w:rFonts w:asciiTheme="minorHAnsi" w:hAnsiTheme="minorHAnsi" w:cstheme="minorHAnsi"/>
          <w:sz w:val="24"/>
          <w:szCs w:val="24"/>
        </w:rPr>
      </w:pPr>
    </w:p>
    <w:p w14:paraId="70BA4AD4" w14:textId="77777777" w:rsidR="00314E5A" w:rsidRPr="00314E5A" w:rsidRDefault="00314E5A" w:rsidP="0065759D">
      <w:pPr>
        <w:spacing w:before="240"/>
        <w:ind w:left="547" w:hanging="547"/>
        <w:contextualSpacing/>
        <w:rPr>
          <w:rFonts w:asciiTheme="minorHAnsi" w:hAnsiTheme="minorHAnsi" w:cstheme="minorHAnsi"/>
          <w:sz w:val="24"/>
          <w:szCs w:val="24"/>
        </w:rPr>
      </w:pPr>
    </w:p>
    <w:p w14:paraId="4420CC30" w14:textId="1E958335" w:rsidR="004860B5" w:rsidRDefault="0065759D" w:rsidP="00C82236">
      <w:pPr>
        <w:spacing w:before="240"/>
        <w:ind w:left="547" w:hanging="547"/>
        <w:contextualSpacing/>
        <w:rPr>
          <w:rFonts w:asciiTheme="minorHAnsi" w:hAnsiTheme="minorHAnsi" w:cstheme="minorHAnsi"/>
          <w:sz w:val="24"/>
          <w:szCs w:val="24"/>
        </w:rPr>
      </w:pPr>
      <w:r w:rsidRPr="00314E5A">
        <w:rPr>
          <w:rFonts w:asciiTheme="minorHAnsi" w:hAnsiTheme="minorHAnsi" w:cstheme="minorHAnsi"/>
          <w:b/>
          <w:sz w:val="24"/>
          <w:szCs w:val="24"/>
        </w:rPr>
        <w:t>VII.</w:t>
      </w:r>
      <w:r w:rsidRPr="00314E5A">
        <w:rPr>
          <w:rFonts w:asciiTheme="minorHAnsi" w:hAnsiTheme="minorHAnsi" w:cstheme="minorHAnsi"/>
          <w:b/>
          <w:sz w:val="24"/>
          <w:szCs w:val="24"/>
        </w:rPr>
        <w:tab/>
        <w:t>HIB TRAINING:</w:t>
      </w:r>
      <w:r w:rsidRPr="00314E5A">
        <w:rPr>
          <w:rFonts w:asciiTheme="minorHAnsi" w:hAnsiTheme="minorHAnsi" w:cstheme="minorHAnsi"/>
          <w:sz w:val="24"/>
          <w:szCs w:val="24"/>
        </w:rPr>
        <w:t xml:space="preserve"> All candidates for certification must complete pre-service training in the prevention of harassment, intimidation, and bullying (HIB).</w:t>
      </w:r>
      <w:r w:rsidR="00BC51AB" w:rsidRPr="00314E5A">
        <w:rPr>
          <w:rFonts w:asciiTheme="minorHAnsi" w:hAnsiTheme="minorHAnsi" w:cstheme="minorHAnsi"/>
          <w:sz w:val="24"/>
          <w:szCs w:val="24"/>
        </w:rPr>
        <w:t xml:space="preserve"> </w:t>
      </w:r>
    </w:p>
    <w:p w14:paraId="6137B89C" w14:textId="77777777" w:rsidR="00314E5A" w:rsidRDefault="00314E5A" w:rsidP="00C82236">
      <w:pPr>
        <w:spacing w:before="240"/>
        <w:ind w:left="547" w:hanging="547"/>
        <w:contextualSpacing/>
        <w:rPr>
          <w:rFonts w:asciiTheme="minorHAnsi" w:hAnsiTheme="minorHAnsi" w:cstheme="minorHAnsi"/>
          <w:sz w:val="24"/>
          <w:szCs w:val="24"/>
        </w:rPr>
      </w:pPr>
    </w:p>
    <w:p w14:paraId="17859CE0" w14:textId="77777777" w:rsidR="00314E5A" w:rsidRPr="00314E5A" w:rsidRDefault="00314E5A" w:rsidP="00C82236">
      <w:pPr>
        <w:spacing w:before="240"/>
        <w:ind w:left="547" w:hanging="547"/>
        <w:contextualSpacing/>
        <w:rPr>
          <w:rFonts w:asciiTheme="minorHAnsi" w:hAnsiTheme="minorHAnsi" w:cstheme="minorHAnsi"/>
          <w:sz w:val="24"/>
          <w:szCs w:val="24"/>
        </w:rPr>
      </w:pPr>
    </w:p>
    <w:sectPr w:rsidR="00314E5A" w:rsidRPr="00314E5A" w:rsidSect="0065759D">
      <w:footerReference w:type="default" r:id="rId14"/>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75B3" w14:textId="77777777" w:rsidR="004D6F45" w:rsidRDefault="004D6F45" w:rsidP="0065759D">
      <w:r>
        <w:separator/>
      </w:r>
    </w:p>
  </w:endnote>
  <w:endnote w:type="continuationSeparator" w:id="0">
    <w:p w14:paraId="237E80E9" w14:textId="77777777" w:rsidR="004D6F45" w:rsidRDefault="004D6F45" w:rsidP="0065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6F0B" w14:textId="6B8A807E" w:rsidR="0065759D" w:rsidRDefault="0065759D" w:rsidP="0065759D">
    <w:pPr>
      <w:pStyle w:val="Footer"/>
      <w:jc w:val="right"/>
    </w:pPr>
    <w:r w:rsidRPr="00BB2C7D">
      <w:rPr>
        <w:rFonts w:ascii="Century Gothic" w:hAnsi="Century Gothic"/>
        <w:sz w:val="16"/>
        <w:szCs w:val="16"/>
      </w:rPr>
      <w:t>1</w:t>
    </w:r>
    <w:r>
      <w:rPr>
        <w:rFonts w:ascii="Century Gothic" w:hAnsi="Century Gothic"/>
        <w:sz w:val="16"/>
        <w:szCs w:val="16"/>
      </w:rPr>
      <w:t xml:space="preserve">50007 </w:t>
    </w:r>
    <w:r w:rsidR="004860B5">
      <w:rPr>
        <w:rFonts w:ascii="Century Gothic" w:hAnsi="Century Gothic"/>
        <w:sz w:val="16"/>
        <w:szCs w:val="16"/>
      </w:rPr>
      <w:t>10/20/23</w:t>
    </w:r>
    <w:r w:rsidR="007E77A6">
      <w:rPr>
        <w:rFonts w:ascii="Century Gothic" w:hAnsi="Century Gothic"/>
        <w:sz w:val="16"/>
        <w:szCs w:val="16"/>
      </w:rPr>
      <w:t xml:space="preserve"> 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C9DF" w14:textId="77777777" w:rsidR="004D6F45" w:rsidRDefault="004D6F45" w:rsidP="0065759D">
      <w:r>
        <w:separator/>
      </w:r>
    </w:p>
  </w:footnote>
  <w:footnote w:type="continuationSeparator" w:id="0">
    <w:p w14:paraId="5B0E0F81" w14:textId="77777777" w:rsidR="004D6F45" w:rsidRDefault="004D6F45" w:rsidP="00657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2C61" w14:textId="77777777" w:rsidR="0065759D" w:rsidRPr="00CE36A8" w:rsidRDefault="0065759D" w:rsidP="0065759D">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9776" behindDoc="0" locked="0" layoutInCell="1" allowOverlap="1" wp14:anchorId="608058D1" wp14:editId="0BBFFFE7">
          <wp:simplePos x="0" y="0"/>
          <wp:positionH relativeFrom="column">
            <wp:posOffset>-171450</wp:posOffset>
          </wp:positionH>
          <wp:positionV relativeFrom="paragraph">
            <wp:posOffset>9525</wp:posOffset>
          </wp:positionV>
          <wp:extent cx="2766063" cy="457200"/>
          <wp:effectExtent l="0" t="0" r="0" b="0"/>
          <wp:wrapNone/>
          <wp:docPr id="38" name="Picture 38"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Logo for Rutgers-New Brunswick Graduate School of Educat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063"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D6405" w14:textId="77777777" w:rsidR="0065759D" w:rsidRPr="00CE36A8" w:rsidRDefault="0065759D" w:rsidP="0065759D">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54A30B67" w14:textId="77777777" w:rsidR="0065759D" w:rsidRPr="00CE36A8" w:rsidRDefault="0065759D" w:rsidP="0065759D">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0DF9445D" w14:textId="77777777" w:rsidR="0065759D" w:rsidRPr="00CE36A8" w:rsidRDefault="0065759D" w:rsidP="0065759D">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2EC06460" w14:textId="77777777" w:rsidR="0065759D" w:rsidRPr="00CE36A8" w:rsidRDefault="0065759D" w:rsidP="0065759D">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25D78062" w14:textId="4D780D3D" w:rsidR="0065759D" w:rsidRPr="00CE36A8" w:rsidRDefault="0065759D" w:rsidP="0065759D">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5764EA58" w14:textId="77777777" w:rsidR="0065759D" w:rsidRPr="00CE36A8" w:rsidRDefault="0065759D" w:rsidP="0065759D">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557F1B64" w14:textId="77777777" w:rsidR="0065759D" w:rsidRDefault="0065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35780"/>
    <w:multiLevelType w:val="hybridMultilevel"/>
    <w:tmpl w:val="C5BC789E"/>
    <w:lvl w:ilvl="0" w:tplc="DB443F1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8E15C02"/>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08791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5826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237880">
    <w:abstractNumId w:val="0"/>
  </w:num>
  <w:num w:numId="4" w16cid:durableId="1453599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BrcTjDrrz3taeo1v0frJhbmDdTS7qLOQQezYzoz3vJ99GcVEOhruysMPZ3eu5SN+kJNET/MEtuAiDP/vGv+Eg==" w:salt="5TaU1JDDrGsVtwfH13qj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9D"/>
    <w:rsid w:val="00001854"/>
    <w:rsid w:val="00011B27"/>
    <w:rsid w:val="00033233"/>
    <w:rsid w:val="000A178C"/>
    <w:rsid w:val="00101CAA"/>
    <w:rsid w:val="00140677"/>
    <w:rsid w:val="00147CE7"/>
    <w:rsid w:val="00151CFD"/>
    <w:rsid w:val="00204FD7"/>
    <w:rsid w:val="00314E5A"/>
    <w:rsid w:val="004406BF"/>
    <w:rsid w:val="004860B5"/>
    <w:rsid w:val="004D6F45"/>
    <w:rsid w:val="004F4A6A"/>
    <w:rsid w:val="00521300"/>
    <w:rsid w:val="0052620E"/>
    <w:rsid w:val="00563F22"/>
    <w:rsid w:val="005E44C5"/>
    <w:rsid w:val="00605241"/>
    <w:rsid w:val="00611986"/>
    <w:rsid w:val="0065759D"/>
    <w:rsid w:val="00697F36"/>
    <w:rsid w:val="006C671A"/>
    <w:rsid w:val="006F5B09"/>
    <w:rsid w:val="00724ECC"/>
    <w:rsid w:val="00756461"/>
    <w:rsid w:val="007E77A6"/>
    <w:rsid w:val="00835FB5"/>
    <w:rsid w:val="00847C88"/>
    <w:rsid w:val="00874EFF"/>
    <w:rsid w:val="008823E3"/>
    <w:rsid w:val="00922F68"/>
    <w:rsid w:val="009F63B5"/>
    <w:rsid w:val="00A67D18"/>
    <w:rsid w:val="00B43E1F"/>
    <w:rsid w:val="00B47BC0"/>
    <w:rsid w:val="00B519CC"/>
    <w:rsid w:val="00B54744"/>
    <w:rsid w:val="00B80687"/>
    <w:rsid w:val="00BB136F"/>
    <w:rsid w:val="00BC51AB"/>
    <w:rsid w:val="00C4399F"/>
    <w:rsid w:val="00C5726E"/>
    <w:rsid w:val="00C759F0"/>
    <w:rsid w:val="00C82236"/>
    <w:rsid w:val="00CB5A40"/>
    <w:rsid w:val="00D2005A"/>
    <w:rsid w:val="00D23ADA"/>
    <w:rsid w:val="00D84B21"/>
    <w:rsid w:val="00E23F0B"/>
    <w:rsid w:val="00EB00FA"/>
    <w:rsid w:val="00F64119"/>
    <w:rsid w:val="00F64938"/>
    <w:rsid w:val="00F75B44"/>
    <w:rsid w:val="00FA27E7"/>
    <w:rsid w:val="00FB2D57"/>
    <w:rsid w:val="00FB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7F96"/>
  <w15:chartTrackingRefBased/>
  <w15:docId w15:val="{EE4AC3DF-36AE-4ADA-BAFB-1A7AF1E0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59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rsid w:val="0065759D"/>
    <w:pPr>
      <w:spacing w:after="0" w:line="240" w:lineRule="auto"/>
    </w:pPr>
    <w:rPr>
      <w:rFonts w:ascii="Times" w:eastAsia="Times" w:hAnsi="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59D"/>
    <w:pPr>
      <w:tabs>
        <w:tab w:val="center" w:pos="4680"/>
        <w:tab w:val="right" w:pos="9360"/>
      </w:tabs>
    </w:pPr>
  </w:style>
  <w:style w:type="character" w:customStyle="1" w:styleId="HeaderChar">
    <w:name w:val="Header Char"/>
    <w:basedOn w:val="DefaultParagraphFont"/>
    <w:link w:val="Header"/>
    <w:uiPriority w:val="99"/>
    <w:rsid w:val="0065759D"/>
    <w:rPr>
      <w:rFonts w:ascii="Times New Roman" w:eastAsia="Times New Roman" w:hAnsi="Times New Roman" w:cs="Times New Roman"/>
      <w:sz w:val="20"/>
      <w:szCs w:val="20"/>
    </w:rPr>
  </w:style>
  <w:style w:type="paragraph" w:styleId="Footer">
    <w:name w:val="footer"/>
    <w:basedOn w:val="Normal"/>
    <w:link w:val="FooterChar"/>
    <w:unhideWhenUsed/>
    <w:rsid w:val="0065759D"/>
    <w:pPr>
      <w:tabs>
        <w:tab w:val="center" w:pos="4680"/>
        <w:tab w:val="right" w:pos="9360"/>
      </w:tabs>
    </w:pPr>
  </w:style>
  <w:style w:type="character" w:customStyle="1" w:styleId="FooterChar">
    <w:name w:val="Footer Char"/>
    <w:basedOn w:val="DefaultParagraphFont"/>
    <w:link w:val="Footer"/>
    <w:uiPriority w:val="99"/>
    <w:rsid w:val="0065759D"/>
    <w:rPr>
      <w:rFonts w:ascii="Times New Roman" w:eastAsia="Times New Roman" w:hAnsi="Times New Roman" w:cs="Times New Roman"/>
      <w:sz w:val="20"/>
      <w:szCs w:val="20"/>
    </w:rPr>
  </w:style>
  <w:style w:type="paragraph" w:styleId="ListParagraph">
    <w:name w:val="List Paragraph"/>
    <w:basedOn w:val="Normal"/>
    <w:uiPriority w:val="34"/>
    <w:qFormat/>
    <w:rsid w:val="00E23F0B"/>
    <w:pPr>
      <w:ind w:left="720"/>
      <w:contextualSpacing/>
    </w:pPr>
  </w:style>
  <w:style w:type="character" w:styleId="Hyperlink">
    <w:name w:val="Hyperlink"/>
    <w:unhideWhenUsed/>
    <w:rsid w:val="00611986"/>
    <w:rPr>
      <w:color w:val="0000FF"/>
      <w:u w:val="single"/>
    </w:rPr>
  </w:style>
  <w:style w:type="table" w:styleId="TableGrid">
    <w:name w:val="Table Grid"/>
    <w:basedOn w:val="TableNormal"/>
    <w:rsid w:val="00C5726E"/>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3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tufo@gse.rutger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cademic.services@gse.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CEF2E-61ED-470F-B3D2-41C922CFB473}">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B0FCD167-6C9D-4915-A132-EFFE67D7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BA3B9-0430-4AA3-B584-1DC33C737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5481</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Graduate School of Education, Rutgers University</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W. Johson</dc:creator>
  <cp:keywords/>
  <dc:description/>
  <cp:lastModifiedBy>Trevor W. Johson</cp:lastModifiedBy>
  <cp:revision>2</cp:revision>
  <cp:lastPrinted>2025-05-23T18:52:00Z</cp:lastPrinted>
  <dcterms:created xsi:type="dcterms:W3CDTF">2026-04-07T15:52:00Z</dcterms:created>
  <dcterms:modified xsi:type="dcterms:W3CDTF">2026-04-07T15:52:00Z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